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179FA" w14:textId="50C5E1B8" w:rsidR="003A749A" w:rsidRPr="00BE7BD0" w:rsidRDefault="003A749A" w:rsidP="003A749A">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#118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CA261A" w:rsidRPr="00CA261A">
        <w:rPr>
          <w:b/>
          <w:bCs/>
          <w:noProof/>
          <w:sz w:val="24"/>
          <w:lang w:val="en-US"/>
        </w:rPr>
        <w:t>2406822</w:t>
      </w:r>
      <w:r>
        <w:rPr>
          <w:b/>
          <w:i/>
          <w:noProof/>
          <w:sz w:val="28"/>
        </w:rPr>
        <w:tab/>
      </w:r>
    </w:p>
    <w:p w14:paraId="7F9150F8" w14:textId="77777777" w:rsidR="003A749A" w:rsidRPr="009E56BE" w:rsidRDefault="003A749A" w:rsidP="003A749A">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Maastricht, NL, August</w:t>
      </w:r>
      <w:r w:rsidRPr="009E56BE">
        <w:rPr>
          <w:rFonts w:ascii="Arial" w:eastAsia="MS Mincho" w:hAnsi="Arial" w:cs="Arial"/>
          <w:b/>
          <w:bCs/>
          <w:szCs w:val="22"/>
          <w:lang w:val="en-GB"/>
        </w:rPr>
        <w:t xml:space="preserve"> </w:t>
      </w:r>
      <w:r>
        <w:rPr>
          <w:rFonts w:ascii="Arial" w:eastAsia="MS Mincho" w:hAnsi="Arial" w:cs="Arial"/>
          <w:b/>
          <w:bCs/>
          <w:szCs w:val="22"/>
          <w:lang w:val="en-GB"/>
        </w:rPr>
        <w:t>19</w:t>
      </w:r>
      <w:r>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23</w:t>
      </w:r>
      <w:r w:rsidRPr="00DB63BD">
        <w:rPr>
          <w:rFonts w:ascii="Arial" w:eastAsia="MS Mincho" w:hAnsi="Arial" w:cs="Arial"/>
          <w:b/>
          <w:bCs/>
          <w:szCs w:val="22"/>
          <w:vertAlign w:val="superscript"/>
          <w:lang w:val="en-GB"/>
        </w:rPr>
        <w:t>rd</w:t>
      </w:r>
      <w:r w:rsidRPr="009E56BE">
        <w:rPr>
          <w:rFonts w:ascii="Arial" w:eastAsia="MS Mincho" w:hAnsi="Arial" w:cs="Arial"/>
          <w:b/>
          <w:bCs/>
          <w:szCs w:val="22"/>
          <w:lang w:val="en-GB"/>
        </w:rPr>
        <w:t>, 202</w:t>
      </w:r>
      <w:r>
        <w:rPr>
          <w:rFonts w:ascii="Arial" w:eastAsia="MS Mincho" w:hAnsi="Arial" w:cs="Arial"/>
          <w:b/>
          <w:bCs/>
          <w:szCs w:val="22"/>
          <w:lang w:val="en-GB"/>
        </w:rPr>
        <w:t>4</w:t>
      </w:r>
    </w:p>
    <w:p w14:paraId="04DC428B" w14:textId="77777777" w:rsidR="003A749A" w:rsidRPr="00BE7BD0" w:rsidRDefault="003A749A" w:rsidP="003A749A">
      <w:pPr>
        <w:tabs>
          <w:tab w:val="center" w:pos="4536"/>
          <w:tab w:val="right" w:pos="9072"/>
        </w:tabs>
        <w:rPr>
          <w:rFonts w:ascii="Arial" w:eastAsia="MS Mincho" w:hAnsi="Arial" w:cs="Arial"/>
          <w:b/>
          <w:bCs/>
          <w:lang w:eastAsia="ja-JP"/>
        </w:rPr>
      </w:pPr>
    </w:p>
    <w:p w14:paraId="10F17922" w14:textId="77777777" w:rsidR="003A749A" w:rsidRPr="00315C6E" w:rsidRDefault="003A749A" w:rsidP="003A749A">
      <w:pPr>
        <w:pStyle w:val="3GPPHeader"/>
        <w:rPr>
          <w:sz w:val="22"/>
          <w:szCs w:val="22"/>
        </w:rPr>
      </w:pPr>
      <w:r w:rsidRPr="00315C6E">
        <w:rPr>
          <w:sz w:val="22"/>
          <w:szCs w:val="22"/>
        </w:rPr>
        <w:t>Agenda Item:</w:t>
      </w:r>
      <w:r w:rsidRPr="00315C6E">
        <w:rPr>
          <w:sz w:val="22"/>
          <w:szCs w:val="22"/>
        </w:rPr>
        <w:tab/>
      </w:r>
      <w:r>
        <w:rPr>
          <w:sz w:val="22"/>
          <w:szCs w:val="22"/>
        </w:rPr>
        <w:t>7</w:t>
      </w:r>
    </w:p>
    <w:p w14:paraId="1AC0CE64" w14:textId="77777777" w:rsidR="003A749A" w:rsidRPr="00315C6E" w:rsidRDefault="003A749A" w:rsidP="003A749A">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1BA9F47" w14:textId="77777777" w:rsidR="003A749A" w:rsidRDefault="003A749A" w:rsidP="003A749A">
      <w:pPr>
        <w:pStyle w:val="3GPPHeader"/>
        <w:rPr>
          <w:sz w:val="22"/>
          <w:szCs w:val="22"/>
        </w:rPr>
      </w:pPr>
      <w:r w:rsidRPr="00315C6E">
        <w:rPr>
          <w:sz w:val="22"/>
          <w:szCs w:val="22"/>
        </w:rPr>
        <w:t>Title:</w:t>
      </w:r>
      <w:r w:rsidRPr="00315C6E">
        <w:rPr>
          <w:sz w:val="22"/>
          <w:szCs w:val="22"/>
        </w:rPr>
        <w:tab/>
      </w:r>
      <w:r w:rsidRPr="0088188F">
        <w:rPr>
          <w:sz w:val="22"/>
          <w:szCs w:val="22"/>
        </w:rPr>
        <w:t>Clarify ambiguities with retransmission of a CG-PUSCH</w:t>
      </w:r>
    </w:p>
    <w:p w14:paraId="1F7D558A" w14:textId="77777777" w:rsidR="003A749A" w:rsidRPr="00315C6E" w:rsidRDefault="003A749A" w:rsidP="003A749A">
      <w:pPr>
        <w:pStyle w:val="3GPPHeader"/>
        <w:rPr>
          <w:sz w:val="22"/>
          <w:szCs w:val="22"/>
        </w:rPr>
      </w:pPr>
      <w:r>
        <w:rPr>
          <w:sz w:val="22"/>
          <w:szCs w:val="22"/>
        </w:rPr>
        <w:t>Document for:</w:t>
      </w:r>
      <w:r>
        <w:rPr>
          <w:sz w:val="22"/>
          <w:szCs w:val="22"/>
        </w:rPr>
        <w:tab/>
        <w:t>Discussion/</w:t>
      </w:r>
      <w:r w:rsidRPr="00315C6E">
        <w:rPr>
          <w:sz w:val="22"/>
          <w:szCs w:val="22"/>
        </w:rPr>
        <w:t>Decision</w:t>
      </w:r>
    </w:p>
    <w:p w14:paraId="26475498" w14:textId="77777777" w:rsidR="003A749A" w:rsidRPr="00634AF5" w:rsidRDefault="003A749A" w:rsidP="003A749A">
      <w:pPr>
        <w:pStyle w:val="Heading1"/>
      </w:pPr>
      <w:r w:rsidRPr="00315C6E">
        <w:t>Introduction</w:t>
      </w:r>
    </w:p>
    <w:p w14:paraId="19850D4F" w14:textId="77777777" w:rsidR="003A749A" w:rsidRDefault="003A749A" w:rsidP="003A749A">
      <w:pPr>
        <w:jc w:val="both"/>
        <w:rPr>
          <w:sz w:val="20"/>
          <w:szCs w:val="20"/>
        </w:rPr>
      </w:pPr>
      <w:r>
        <w:rPr>
          <w:sz w:val="20"/>
          <w:szCs w:val="20"/>
          <w:lang w:val="en-GB"/>
        </w:rPr>
        <w:t>In RAN1#114</w:t>
      </w:r>
      <w:r>
        <w:rPr>
          <w:sz w:val="20"/>
          <w:szCs w:val="20"/>
        </w:rPr>
        <w:t>, some discussions started on how to interpret different bitfields in the activation DCI for type-2 CG PUSCH. The discussion lasted for couple of RAN1 meetings, where in addition to clarify bit-fields in activation DCI some aspects related to the first Type-2 CG-PUSCH after activation DCI, like PUSCH candidate selection for UCI multiplexing, were also discussed. From such discussions, couple of Conclusions and agreements were achieved which clarified this gray area. We should note that those discussions were limited to the activation DCI for Type-2 CG PUSCH, and the first Type-2 CG PUSCH after activation DCI. There are few aspects related to retransmission of a CG-PUSCH which needs clarification, like treating UL DAI bit-field in DCI. In this contribution, we will go through those aspects and share our preference for each item.</w:t>
      </w:r>
    </w:p>
    <w:p w14:paraId="205C4B1F" w14:textId="77777777" w:rsidR="003A749A" w:rsidRDefault="003A749A" w:rsidP="003A749A">
      <w:pPr>
        <w:jc w:val="both"/>
        <w:rPr>
          <w:sz w:val="20"/>
          <w:szCs w:val="20"/>
        </w:rPr>
      </w:pPr>
    </w:p>
    <w:p w14:paraId="0FBA9950" w14:textId="77777777" w:rsidR="003A749A" w:rsidRDefault="003A749A" w:rsidP="003A749A">
      <w:pPr>
        <w:pStyle w:val="Heading1"/>
      </w:pPr>
      <w:r>
        <w:t>Ambiguities with retransmission of a CG-PUSCH</w:t>
      </w:r>
    </w:p>
    <w:p w14:paraId="04985C9F" w14:textId="77777777" w:rsidR="003A749A" w:rsidRPr="004E206C" w:rsidRDefault="003A749A" w:rsidP="003A749A">
      <w:pPr>
        <w:pStyle w:val="Heading2"/>
      </w:pPr>
      <w:r>
        <w:t>Ambiguities on DCI scheduling retransmission of a CG-PUSCH</w:t>
      </w:r>
    </w:p>
    <w:p w14:paraId="6425E8F8" w14:textId="77777777" w:rsidR="003A749A" w:rsidRDefault="003A749A" w:rsidP="003A749A">
      <w:pPr>
        <w:jc w:val="both"/>
        <w:rPr>
          <w:sz w:val="20"/>
          <w:szCs w:val="20"/>
        </w:rPr>
      </w:pPr>
      <w:r>
        <w:rPr>
          <w:sz w:val="20"/>
          <w:szCs w:val="20"/>
          <w:lang w:val="en-GB"/>
        </w:rPr>
        <w:t>In general, we prefer a unified UE procedure among uplink grants related to a configured grant PUSCH, regardless of that grant is the first CG-PUSCH, subsequent CG-PUSCH or retransmission of a CG-PUSCH. Based on that general rule of thumb, we would like to treat at least the following bit-fields similarly for a DCI with CRC scrambled by CS-RNTI and NDI=0 (activation/reactivation of a Type-2 CG-PUSCH), and a DCI with CRC scrambled by CS-RNTI and NDI=1 (retransmission of a CG-PUSCH)</w:t>
      </w:r>
      <w:r>
        <w:rPr>
          <w:sz w:val="20"/>
          <w:szCs w:val="20"/>
        </w:rPr>
        <w:t>.</w:t>
      </w:r>
    </w:p>
    <w:p w14:paraId="1D676E8D" w14:textId="77777777" w:rsidR="003A749A" w:rsidRDefault="003A749A" w:rsidP="003A749A">
      <w:pPr>
        <w:jc w:val="both"/>
        <w:rPr>
          <w:sz w:val="20"/>
          <w:szCs w:val="20"/>
        </w:rPr>
      </w:pPr>
    </w:p>
    <w:p w14:paraId="2408E5C0" w14:textId="77777777" w:rsidR="003A749A" w:rsidRPr="004F4EEF" w:rsidRDefault="003A749A" w:rsidP="003A749A">
      <w:pPr>
        <w:numPr>
          <w:ilvl w:val="0"/>
          <w:numId w:val="58"/>
        </w:numPr>
        <w:jc w:val="both"/>
        <w:rPr>
          <w:sz w:val="20"/>
          <w:szCs w:val="20"/>
        </w:rPr>
      </w:pPr>
      <w:r w:rsidRPr="0076586A">
        <w:rPr>
          <w:sz w:val="20"/>
          <w:szCs w:val="20"/>
        </w:rPr>
        <w:t>UL-SCH indicator</w:t>
      </w:r>
    </w:p>
    <w:p w14:paraId="0462B804" w14:textId="77777777" w:rsidR="003A749A" w:rsidRDefault="003A749A" w:rsidP="003A749A">
      <w:pPr>
        <w:jc w:val="both"/>
        <w:rPr>
          <w:sz w:val="20"/>
          <w:szCs w:val="20"/>
        </w:rPr>
      </w:pPr>
      <w:r>
        <w:rPr>
          <w:sz w:val="20"/>
          <w:szCs w:val="20"/>
        </w:rPr>
        <w:t>In RAN1#114, the following Conclusion was achieved (as part of a larger conclusion on how to interpret the bit-fields of a DCI which activates a Type-2 CG-PUSCH):</w:t>
      </w:r>
    </w:p>
    <w:p w14:paraId="5A3A2CF2" w14:textId="77777777" w:rsidR="003A749A" w:rsidRDefault="003A749A" w:rsidP="003A749A">
      <w:pPr>
        <w:jc w:val="both"/>
        <w:rPr>
          <w:b/>
          <w:bCs/>
          <w:sz w:val="20"/>
          <w:szCs w:val="20"/>
        </w:rPr>
      </w:pPr>
    </w:p>
    <w:p w14:paraId="04DB224D" w14:textId="77777777" w:rsidR="003A749A" w:rsidRPr="00224430" w:rsidRDefault="003A749A" w:rsidP="003A749A">
      <w:pPr>
        <w:jc w:val="both"/>
        <w:rPr>
          <w:b/>
          <w:bCs/>
          <w:sz w:val="20"/>
          <w:szCs w:val="20"/>
        </w:rPr>
      </w:pPr>
      <w:r w:rsidRPr="00224430">
        <w:rPr>
          <w:b/>
          <w:bCs/>
          <w:sz w:val="20"/>
          <w:szCs w:val="20"/>
        </w:rPr>
        <w:t>Conclusion</w:t>
      </w:r>
    </w:p>
    <w:p w14:paraId="65BF840A" w14:textId="77777777" w:rsidR="003A749A" w:rsidRPr="0076586A" w:rsidRDefault="003A749A" w:rsidP="003A749A">
      <w:pPr>
        <w:jc w:val="both"/>
        <w:rPr>
          <w:sz w:val="20"/>
          <w:szCs w:val="20"/>
        </w:rPr>
      </w:pPr>
      <w:r w:rsidRPr="0076586A">
        <w:rPr>
          <w:sz w:val="20"/>
          <w:szCs w:val="20"/>
        </w:rPr>
        <w:t xml:space="preserve">For the field “UL-SCH indicator”, UE expects this field is set to 1. UE ignores this field if it is set to 0. </w:t>
      </w:r>
    </w:p>
    <w:p w14:paraId="7F3969F1" w14:textId="77777777" w:rsidR="003A749A" w:rsidRDefault="003A749A" w:rsidP="003A749A">
      <w:pPr>
        <w:jc w:val="both"/>
        <w:rPr>
          <w:sz w:val="20"/>
          <w:szCs w:val="20"/>
        </w:rPr>
      </w:pPr>
    </w:p>
    <w:p w14:paraId="58A23B7C" w14:textId="77777777" w:rsidR="003A749A" w:rsidRDefault="003A749A" w:rsidP="003A749A">
      <w:pPr>
        <w:jc w:val="both"/>
        <w:rPr>
          <w:sz w:val="20"/>
          <w:szCs w:val="20"/>
        </w:rPr>
      </w:pPr>
      <w:r>
        <w:rPr>
          <w:sz w:val="20"/>
          <w:szCs w:val="20"/>
        </w:rPr>
        <w:t xml:space="preserve">Obviously for retransmission of a CG-PUSCH, there is no justification to assume </w:t>
      </w:r>
      <w:r w:rsidRPr="0076586A">
        <w:rPr>
          <w:sz w:val="20"/>
          <w:szCs w:val="20"/>
        </w:rPr>
        <w:t xml:space="preserve">the field “UL-SCH indicator”, is set to </w:t>
      </w:r>
      <w:r>
        <w:rPr>
          <w:sz w:val="20"/>
          <w:szCs w:val="20"/>
        </w:rPr>
        <w:t>0</w:t>
      </w:r>
      <w:r w:rsidRPr="0076586A">
        <w:rPr>
          <w:sz w:val="20"/>
          <w:szCs w:val="20"/>
        </w:rPr>
        <w:t>.</w:t>
      </w:r>
      <w:r>
        <w:rPr>
          <w:sz w:val="20"/>
          <w:szCs w:val="20"/>
        </w:rPr>
        <w:t xml:space="preserve"> Thus, the same Conclusion is applied to DCI scheduling retransmission of a CG-PUSCH. </w:t>
      </w:r>
    </w:p>
    <w:p w14:paraId="62D0E47A" w14:textId="77777777" w:rsidR="003A749A" w:rsidRDefault="003A749A" w:rsidP="003A749A">
      <w:pPr>
        <w:jc w:val="both"/>
        <w:rPr>
          <w:sz w:val="20"/>
          <w:szCs w:val="20"/>
        </w:rPr>
      </w:pPr>
    </w:p>
    <w:p w14:paraId="02DA13C3" w14:textId="77777777" w:rsidR="003A749A" w:rsidRPr="00224430" w:rsidRDefault="003A749A" w:rsidP="003A749A">
      <w:pPr>
        <w:numPr>
          <w:ilvl w:val="0"/>
          <w:numId w:val="59"/>
        </w:numPr>
        <w:jc w:val="both"/>
        <w:rPr>
          <w:sz w:val="20"/>
          <w:szCs w:val="20"/>
        </w:rPr>
      </w:pPr>
      <w:r w:rsidRPr="00224430">
        <w:rPr>
          <w:sz w:val="20"/>
          <w:szCs w:val="20"/>
        </w:rPr>
        <w:t>treating UL DAI in UL DCI scheduling retransmission of a CG-PUSCH?</w:t>
      </w:r>
    </w:p>
    <w:p w14:paraId="0334C17D" w14:textId="77777777" w:rsidR="003A749A" w:rsidRDefault="003A749A" w:rsidP="003A749A">
      <w:pPr>
        <w:jc w:val="both"/>
        <w:rPr>
          <w:sz w:val="20"/>
          <w:szCs w:val="20"/>
        </w:rPr>
      </w:pPr>
      <w:r>
        <w:rPr>
          <w:sz w:val="20"/>
          <w:szCs w:val="20"/>
        </w:rPr>
        <w:t>UL DAI in activation DCI, and whether it should be ignored (</w:t>
      </w:r>
      <w:proofErr w:type="gramStart"/>
      <w:r>
        <w:rPr>
          <w:sz w:val="20"/>
          <w:szCs w:val="20"/>
        </w:rPr>
        <w:t>similar to</w:t>
      </w:r>
      <w:proofErr w:type="gramEnd"/>
      <w:r>
        <w:rPr>
          <w:sz w:val="20"/>
          <w:szCs w:val="20"/>
        </w:rPr>
        <w:t xml:space="preserve"> DL DAI in activation SPS) or treated was discussed for couple of meetings. In</w:t>
      </w:r>
      <w:r w:rsidRPr="00224430">
        <w:rPr>
          <w:sz w:val="20"/>
          <w:szCs w:val="20"/>
        </w:rPr>
        <w:t xml:space="preserve"> RAN1#116</w:t>
      </w:r>
      <w:r>
        <w:rPr>
          <w:sz w:val="20"/>
          <w:szCs w:val="20"/>
        </w:rPr>
        <w:t xml:space="preserve">, the following </w:t>
      </w:r>
      <w:r w:rsidRPr="00224430">
        <w:rPr>
          <w:sz w:val="20"/>
          <w:szCs w:val="20"/>
        </w:rPr>
        <w:t xml:space="preserve">was agreed </w:t>
      </w:r>
    </w:p>
    <w:p w14:paraId="19EF7AE2" w14:textId="77777777" w:rsidR="003A749A" w:rsidRDefault="003A749A" w:rsidP="003A749A">
      <w:pPr>
        <w:jc w:val="both"/>
        <w:rPr>
          <w:sz w:val="20"/>
          <w:szCs w:val="20"/>
        </w:rPr>
      </w:pPr>
    </w:p>
    <w:p w14:paraId="1349E97F" w14:textId="77777777" w:rsidR="003A749A" w:rsidRPr="0076586A" w:rsidRDefault="003A749A" w:rsidP="003A749A">
      <w:pPr>
        <w:rPr>
          <w:b/>
          <w:sz w:val="20"/>
          <w:szCs w:val="20"/>
          <w:highlight w:val="green"/>
        </w:rPr>
      </w:pPr>
      <w:r w:rsidRPr="0076586A">
        <w:rPr>
          <w:b/>
          <w:sz w:val="20"/>
          <w:szCs w:val="20"/>
          <w:highlight w:val="green"/>
        </w:rPr>
        <w:t>Agreement</w:t>
      </w:r>
    </w:p>
    <w:p w14:paraId="158F5E3D" w14:textId="77777777" w:rsidR="003A749A" w:rsidRPr="0076586A" w:rsidRDefault="003A749A" w:rsidP="003A749A">
      <w:pPr>
        <w:rPr>
          <w:bCs/>
          <w:sz w:val="20"/>
          <w:szCs w:val="20"/>
        </w:rPr>
      </w:pPr>
      <w:r w:rsidRPr="0076586A">
        <w:rPr>
          <w:bCs/>
          <w:sz w:val="20"/>
          <w:szCs w:val="20"/>
        </w:rPr>
        <w:t xml:space="preserve">For Rel 18 and beyond, regarding “Downlink assignment index” field in DCI format 0_1, 0_2 associated with the first CG PUSCH transmission, option 1 is adopted. </w:t>
      </w:r>
    </w:p>
    <w:p w14:paraId="381EF4D0" w14:textId="77777777" w:rsidR="003A749A" w:rsidRPr="0076586A" w:rsidRDefault="003A749A" w:rsidP="003A749A">
      <w:pPr>
        <w:jc w:val="both"/>
        <w:rPr>
          <w:sz w:val="20"/>
          <w:szCs w:val="20"/>
        </w:rPr>
      </w:pPr>
      <w:r w:rsidRPr="0076586A">
        <w:rPr>
          <w:sz w:val="20"/>
          <w:szCs w:val="20"/>
        </w:rPr>
        <w:t>Option 1: A UE shall ignore this field in the activation DCI.</w:t>
      </w:r>
    </w:p>
    <w:p w14:paraId="16A2AF1E" w14:textId="77777777" w:rsidR="003A749A" w:rsidRPr="0076586A" w:rsidRDefault="003A749A" w:rsidP="003A749A">
      <w:pPr>
        <w:pStyle w:val="ListParagraph"/>
        <w:numPr>
          <w:ilvl w:val="0"/>
          <w:numId w:val="60"/>
        </w:numPr>
        <w:ind w:leftChars="0"/>
        <w:jc w:val="both"/>
        <w:rPr>
          <w:rFonts w:ascii="Times New Roman" w:hAnsi="Times New Roman"/>
          <w:szCs w:val="20"/>
        </w:rPr>
      </w:pPr>
      <w:r w:rsidRPr="0076586A">
        <w:rPr>
          <w:rFonts w:ascii="Times New Roman" w:hAnsi="Times New Roman"/>
          <w:szCs w:val="20"/>
        </w:rPr>
        <w:t>When a UE ignores “Downlink assignment index” field in DCI format 0_1, 0_2, it follows the “Downlink assignment index” in DCI format 1_0, 1_1, 1_2, if applicable, and applies it only once to the first CG-PUSCH transmission instance.</w:t>
      </w:r>
    </w:p>
    <w:p w14:paraId="7A24D435" w14:textId="77777777" w:rsidR="003A749A" w:rsidRDefault="003A749A" w:rsidP="003A749A">
      <w:pPr>
        <w:jc w:val="both"/>
        <w:rPr>
          <w:sz w:val="20"/>
          <w:szCs w:val="20"/>
        </w:rPr>
      </w:pPr>
    </w:p>
    <w:p w14:paraId="71EDEBF0" w14:textId="77777777" w:rsidR="003A749A" w:rsidRPr="00224430" w:rsidRDefault="003A749A" w:rsidP="003A749A">
      <w:pPr>
        <w:jc w:val="both"/>
        <w:rPr>
          <w:sz w:val="20"/>
          <w:szCs w:val="20"/>
        </w:rPr>
      </w:pPr>
      <w:r w:rsidRPr="00224430">
        <w:rPr>
          <w:sz w:val="20"/>
          <w:szCs w:val="20"/>
        </w:rPr>
        <w:lastRenderedPageBreak/>
        <w:t xml:space="preserve">Here again we would like to keep unified procedure so to ignore UL DAI in DCI scheduling retransmission of </w:t>
      </w:r>
      <w:r>
        <w:rPr>
          <w:sz w:val="20"/>
          <w:szCs w:val="20"/>
        </w:rPr>
        <w:t>a CG-PUSCH.</w:t>
      </w:r>
    </w:p>
    <w:p w14:paraId="4F814B99" w14:textId="77777777" w:rsidR="003A749A" w:rsidRDefault="003A749A" w:rsidP="003A749A">
      <w:pPr>
        <w:jc w:val="both"/>
        <w:rPr>
          <w:sz w:val="20"/>
          <w:szCs w:val="20"/>
        </w:rPr>
      </w:pPr>
    </w:p>
    <w:p w14:paraId="2E3E1EB3" w14:textId="77777777" w:rsidR="003A749A" w:rsidRPr="004F4EEF" w:rsidRDefault="003A749A" w:rsidP="003A749A">
      <w:pPr>
        <w:numPr>
          <w:ilvl w:val="0"/>
          <w:numId w:val="58"/>
        </w:numPr>
        <w:jc w:val="both"/>
        <w:rPr>
          <w:sz w:val="20"/>
          <w:szCs w:val="20"/>
        </w:rPr>
      </w:pPr>
      <w:r w:rsidRPr="00224430">
        <w:rPr>
          <w:sz w:val="20"/>
          <w:szCs w:val="20"/>
        </w:rPr>
        <w:t>Bandwidth part indicator</w:t>
      </w:r>
    </w:p>
    <w:p w14:paraId="202C8502" w14:textId="77777777" w:rsidR="003A749A" w:rsidRPr="00224430" w:rsidRDefault="003A749A" w:rsidP="003A749A">
      <w:pPr>
        <w:jc w:val="both"/>
        <w:rPr>
          <w:sz w:val="20"/>
          <w:szCs w:val="20"/>
        </w:rPr>
      </w:pPr>
      <w:r>
        <w:rPr>
          <w:sz w:val="20"/>
          <w:szCs w:val="20"/>
        </w:rPr>
        <w:t xml:space="preserve">Given that CG-PUSCH is configured per UL BWP, activation of a CG-PUSCH is not expected to happen in a BWP switch case. </w:t>
      </w:r>
      <w:r w:rsidRPr="004F4EEF">
        <w:rPr>
          <w:sz w:val="20"/>
          <w:szCs w:val="20"/>
        </w:rPr>
        <w:t xml:space="preserve">In </w:t>
      </w:r>
      <w:r w:rsidRPr="00224430">
        <w:rPr>
          <w:sz w:val="20"/>
          <w:szCs w:val="20"/>
          <w:lang w:val="en-GB"/>
        </w:rPr>
        <w:t>RAN1#114b</w:t>
      </w:r>
      <w:r w:rsidRPr="00224430">
        <w:rPr>
          <w:sz w:val="20"/>
          <w:szCs w:val="20"/>
        </w:rPr>
        <w:t xml:space="preserve">, </w:t>
      </w:r>
      <w:r>
        <w:rPr>
          <w:sz w:val="20"/>
          <w:szCs w:val="20"/>
        </w:rPr>
        <w:t>the following Conclusion was achieved</w:t>
      </w:r>
    </w:p>
    <w:p w14:paraId="66F7583E" w14:textId="77777777" w:rsidR="003A749A" w:rsidRDefault="003A749A" w:rsidP="003A749A">
      <w:pPr>
        <w:jc w:val="both"/>
        <w:rPr>
          <w:b/>
          <w:bCs/>
          <w:sz w:val="20"/>
          <w:szCs w:val="20"/>
        </w:rPr>
      </w:pPr>
    </w:p>
    <w:p w14:paraId="3A013D68" w14:textId="77777777" w:rsidR="003A749A" w:rsidRPr="00224430" w:rsidRDefault="003A749A" w:rsidP="003A749A">
      <w:pPr>
        <w:jc w:val="both"/>
        <w:rPr>
          <w:b/>
          <w:bCs/>
          <w:sz w:val="20"/>
          <w:szCs w:val="20"/>
        </w:rPr>
      </w:pPr>
      <w:r w:rsidRPr="00224430">
        <w:rPr>
          <w:b/>
          <w:bCs/>
          <w:sz w:val="20"/>
          <w:szCs w:val="20"/>
        </w:rPr>
        <w:t>Conclusion</w:t>
      </w:r>
    </w:p>
    <w:p w14:paraId="5C9D946C" w14:textId="77777777" w:rsidR="003A749A" w:rsidRPr="00224430" w:rsidRDefault="003A749A" w:rsidP="003A749A">
      <w:pPr>
        <w:numPr>
          <w:ilvl w:val="0"/>
          <w:numId w:val="57"/>
        </w:numPr>
        <w:jc w:val="both"/>
        <w:rPr>
          <w:sz w:val="20"/>
          <w:szCs w:val="20"/>
        </w:rPr>
      </w:pPr>
      <w:r w:rsidRPr="00224430">
        <w:rPr>
          <w:sz w:val="20"/>
          <w:szCs w:val="20"/>
        </w:rPr>
        <w:t>The UE does not expect Type 2 CG PUSCH activation DCI to change the active BWP</w:t>
      </w:r>
    </w:p>
    <w:p w14:paraId="2453E4AE" w14:textId="77777777" w:rsidR="003A749A" w:rsidRPr="00224430" w:rsidRDefault="003A749A" w:rsidP="003A749A">
      <w:pPr>
        <w:numPr>
          <w:ilvl w:val="0"/>
          <w:numId w:val="57"/>
        </w:numPr>
        <w:jc w:val="both"/>
        <w:rPr>
          <w:sz w:val="20"/>
          <w:szCs w:val="20"/>
        </w:rPr>
      </w:pPr>
      <w:r w:rsidRPr="00224430">
        <w:rPr>
          <w:sz w:val="20"/>
          <w:szCs w:val="20"/>
        </w:rPr>
        <w:t>The UE does not expect SPS PDSCH activation DCI to change the active BWP</w:t>
      </w:r>
    </w:p>
    <w:p w14:paraId="41789AD6" w14:textId="77777777" w:rsidR="003A749A" w:rsidRDefault="003A749A" w:rsidP="003A749A">
      <w:pPr>
        <w:jc w:val="both"/>
        <w:rPr>
          <w:sz w:val="20"/>
          <w:szCs w:val="20"/>
        </w:rPr>
      </w:pPr>
    </w:p>
    <w:p w14:paraId="4AD8E35A" w14:textId="77777777" w:rsidR="003A749A" w:rsidRDefault="003A749A" w:rsidP="003A749A">
      <w:pPr>
        <w:jc w:val="both"/>
        <w:rPr>
          <w:sz w:val="20"/>
          <w:szCs w:val="20"/>
        </w:rPr>
      </w:pPr>
      <w:r>
        <w:rPr>
          <w:sz w:val="20"/>
          <w:szCs w:val="20"/>
        </w:rPr>
        <w:t>Similar argument is held for retransmission of a CG where it is not well justified to have BWP switch triggered.</w:t>
      </w:r>
    </w:p>
    <w:p w14:paraId="7D96C4D7" w14:textId="77777777" w:rsidR="003A749A" w:rsidRDefault="003A749A" w:rsidP="003A749A">
      <w:pPr>
        <w:jc w:val="both"/>
        <w:rPr>
          <w:sz w:val="20"/>
          <w:szCs w:val="20"/>
        </w:rPr>
      </w:pPr>
    </w:p>
    <w:p w14:paraId="1C0A6172" w14:textId="77777777" w:rsidR="003A749A" w:rsidRDefault="003A749A" w:rsidP="003A749A">
      <w:pPr>
        <w:jc w:val="both"/>
        <w:rPr>
          <w:sz w:val="20"/>
          <w:szCs w:val="20"/>
        </w:rPr>
      </w:pPr>
      <w:r>
        <w:rPr>
          <w:sz w:val="20"/>
          <w:szCs w:val="20"/>
        </w:rPr>
        <w:t>Based on the above discussion, we have the following proposal:</w:t>
      </w:r>
    </w:p>
    <w:p w14:paraId="55491746" w14:textId="77777777" w:rsidR="003A749A" w:rsidRDefault="003A749A" w:rsidP="003A749A">
      <w:pPr>
        <w:jc w:val="both"/>
        <w:rPr>
          <w:b/>
          <w:bCs/>
          <w:sz w:val="20"/>
          <w:szCs w:val="20"/>
        </w:rPr>
      </w:pPr>
    </w:p>
    <w:p w14:paraId="700EAF7E" w14:textId="77777777" w:rsidR="003A749A" w:rsidRPr="00863192" w:rsidRDefault="003A749A" w:rsidP="003A749A">
      <w:pPr>
        <w:jc w:val="both"/>
        <w:rPr>
          <w:sz w:val="20"/>
          <w:szCs w:val="20"/>
        </w:rPr>
      </w:pPr>
      <w:r w:rsidRPr="0076586A">
        <w:rPr>
          <w:b/>
          <w:bCs/>
          <w:sz w:val="20"/>
          <w:szCs w:val="20"/>
        </w:rPr>
        <w:t>Proposal</w:t>
      </w:r>
      <w:r w:rsidRPr="00863192">
        <w:rPr>
          <w:b/>
          <w:bCs/>
          <w:sz w:val="20"/>
          <w:szCs w:val="20"/>
        </w:rPr>
        <w:t xml:space="preserve"> 1</w:t>
      </w:r>
      <w:r w:rsidRPr="0076586A">
        <w:rPr>
          <w:b/>
          <w:bCs/>
          <w:sz w:val="20"/>
          <w:szCs w:val="20"/>
        </w:rPr>
        <w:t xml:space="preserve">: </w:t>
      </w:r>
      <w:r w:rsidRPr="00863192">
        <w:rPr>
          <w:sz w:val="20"/>
          <w:szCs w:val="20"/>
        </w:rPr>
        <w:t>For a DCI with CRC scrambled by CS-RNTI and NDI=1, it is concluded, without spec change, that</w:t>
      </w:r>
    </w:p>
    <w:p w14:paraId="7E6F7785" w14:textId="77777777" w:rsidR="003A749A" w:rsidRPr="00863192" w:rsidRDefault="003A749A" w:rsidP="003A749A">
      <w:pPr>
        <w:pStyle w:val="ListParagraph"/>
        <w:numPr>
          <w:ilvl w:val="0"/>
          <w:numId w:val="62"/>
        </w:numPr>
        <w:ind w:leftChars="0"/>
        <w:jc w:val="both"/>
        <w:rPr>
          <w:rFonts w:eastAsia="Times New Roman"/>
          <w:szCs w:val="20"/>
        </w:rPr>
      </w:pPr>
      <w:r w:rsidRPr="00863192">
        <w:rPr>
          <w:rFonts w:eastAsia="Times New Roman"/>
          <w:szCs w:val="20"/>
        </w:rPr>
        <w:t>“UL-SCH indicator” is expected to be 1, otherwise the field is ignored by UE</w:t>
      </w:r>
      <w:r>
        <w:rPr>
          <w:rFonts w:eastAsia="Times New Roman"/>
          <w:szCs w:val="20"/>
        </w:rPr>
        <w:t>,</w:t>
      </w:r>
    </w:p>
    <w:p w14:paraId="1549282C" w14:textId="77777777" w:rsidR="003A749A" w:rsidRPr="00863192" w:rsidRDefault="003A749A" w:rsidP="003A749A">
      <w:pPr>
        <w:pStyle w:val="ListParagraph"/>
        <w:numPr>
          <w:ilvl w:val="0"/>
          <w:numId w:val="62"/>
        </w:numPr>
        <w:ind w:leftChars="0"/>
        <w:jc w:val="both"/>
        <w:rPr>
          <w:rFonts w:eastAsia="Times New Roman"/>
          <w:szCs w:val="20"/>
        </w:rPr>
      </w:pPr>
      <w:r w:rsidRPr="00863192">
        <w:rPr>
          <w:rFonts w:eastAsia="Times New Roman"/>
          <w:szCs w:val="20"/>
        </w:rPr>
        <w:t>“UL DAI” is ignored</w:t>
      </w:r>
      <w:r>
        <w:rPr>
          <w:szCs w:val="20"/>
        </w:rPr>
        <w:t>,</w:t>
      </w:r>
    </w:p>
    <w:p w14:paraId="3296E764" w14:textId="77777777" w:rsidR="003A749A" w:rsidRPr="00863192" w:rsidRDefault="003A749A" w:rsidP="003A749A">
      <w:pPr>
        <w:pStyle w:val="ListParagraph"/>
        <w:numPr>
          <w:ilvl w:val="0"/>
          <w:numId w:val="62"/>
        </w:numPr>
        <w:ind w:leftChars="0"/>
        <w:jc w:val="both"/>
        <w:rPr>
          <w:rFonts w:eastAsia="Times New Roman"/>
          <w:szCs w:val="20"/>
        </w:rPr>
      </w:pPr>
      <w:r w:rsidRPr="00863192">
        <w:rPr>
          <w:rFonts w:eastAsia="Times New Roman"/>
          <w:szCs w:val="20"/>
        </w:rPr>
        <w:t>“Bandwidth part indicator</w:t>
      </w:r>
      <w:r w:rsidRPr="00863192">
        <w:rPr>
          <w:szCs w:val="20"/>
        </w:rPr>
        <w:t>” is not expected to change the active BWP</w:t>
      </w:r>
      <w:r>
        <w:rPr>
          <w:szCs w:val="20"/>
        </w:rPr>
        <w:t>.</w:t>
      </w:r>
    </w:p>
    <w:p w14:paraId="6237C523" w14:textId="77777777" w:rsidR="003A749A" w:rsidRDefault="003A749A" w:rsidP="003A749A">
      <w:pPr>
        <w:jc w:val="both"/>
        <w:rPr>
          <w:sz w:val="20"/>
          <w:szCs w:val="20"/>
        </w:rPr>
      </w:pPr>
    </w:p>
    <w:p w14:paraId="1092B971" w14:textId="77777777" w:rsidR="003A749A" w:rsidRDefault="003A749A" w:rsidP="003A749A">
      <w:pPr>
        <w:jc w:val="both"/>
        <w:rPr>
          <w:sz w:val="20"/>
          <w:szCs w:val="20"/>
        </w:rPr>
      </w:pPr>
    </w:p>
    <w:p w14:paraId="67E0E2D7" w14:textId="77777777" w:rsidR="003A749A" w:rsidRPr="004E206C" w:rsidRDefault="003A749A" w:rsidP="003A749A">
      <w:pPr>
        <w:pStyle w:val="Heading2"/>
      </w:pPr>
      <w:r>
        <w:t xml:space="preserve">Retransmission of a CG-PUSCH and </w:t>
      </w:r>
      <w:r w:rsidRPr="004F4EEF">
        <w:t>candidate selection for UCI multiplexing</w:t>
      </w:r>
    </w:p>
    <w:p w14:paraId="396B3430" w14:textId="77777777" w:rsidR="003A749A" w:rsidRDefault="003A749A" w:rsidP="003A749A">
      <w:pPr>
        <w:jc w:val="both"/>
        <w:rPr>
          <w:sz w:val="20"/>
          <w:szCs w:val="20"/>
        </w:rPr>
      </w:pPr>
      <w:r w:rsidRPr="004F4EEF">
        <w:rPr>
          <w:sz w:val="20"/>
          <w:szCs w:val="20"/>
        </w:rPr>
        <w:t xml:space="preserve">In </w:t>
      </w:r>
      <w:r>
        <w:rPr>
          <w:sz w:val="20"/>
          <w:szCs w:val="20"/>
        </w:rPr>
        <w:t xml:space="preserve">current specification, when there is a PUCCH overlapping with a CG-PUSCH and a DG-PUSCH, CG-PUSCH is given a lower priority than DG-PUSCH for PUSCH candidate selection for UCI multiplexing. In </w:t>
      </w:r>
      <w:r w:rsidRPr="004F4EEF">
        <w:rPr>
          <w:sz w:val="20"/>
          <w:szCs w:val="20"/>
        </w:rPr>
        <w:t>RAN1#115, a Conclusion was made</w:t>
      </w:r>
      <w:r>
        <w:rPr>
          <w:sz w:val="20"/>
          <w:szCs w:val="20"/>
        </w:rPr>
        <w:t xml:space="preserve"> to clarify whether the first Type-2 CG PUSCH after activation DCI is considered a CG (i.e. like the sub-sequent CG-PUSCHs) or a DG. The Conclusion indicates it is treated as a CG, as follows</w:t>
      </w:r>
    </w:p>
    <w:p w14:paraId="60BDE65C" w14:textId="77777777" w:rsidR="003A749A" w:rsidRDefault="003A749A" w:rsidP="003A749A">
      <w:pPr>
        <w:rPr>
          <w:b/>
          <w:bCs/>
          <w:sz w:val="20"/>
          <w:szCs w:val="20"/>
        </w:rPr>
      </w:pPr>
    </w:p>
    <w:p w14:paraId="703B37DA" w14:textId="77777777" w:rsidR="003A749A" w:rsidRDefault="003A749A" w:rsidP="003A749A">
      <w:pPr>
        <w:rPr>
          <w:b/>
          <w:bCs/>
          <w:sz w:val="20"/>
          <w:szCs w:val="20"/>
        </w:rPr>
      </w:pPr>
      <w:r w:rsidRPr="00292F2A">
        <w:rPr>
          <w:b/>
          <w:bCs/>
          <w:sz w:val="20"/>
          <w:szCs w:val="20"/>
        </w:rPr>
        <w:t>Conclusion</w:t>
      </w:r>
    </w:p>
    <w:p w14:paraId="2ADA9DA2" w14:textId="77777777" w:rsidR="003A749A" w:rsidRPr="005400CC" w:rsidRDefault="003A749A" w:rsidP="003A749A">
      <w:pPr>
        <w:rPr>
          <w:sz w:val="20"/>
          <w:szCs w:val="20"/>
          <w:lang w:val="en-GB"/>
        </w:rPr>
      </w:pPr>
      <w:r w:rsidRPr="005400CC">
        <w:rPr>
          <w:sz w:val="20"/>
          <w:szCs w:val="20"/>
          <w:lang w:val="en-GB"/>
        </w:rPr>
        <w:t xml:space="preserve">The first type 2 CG-PUSCH transmission after associated activation DCI is treated as a CG-PUSCH in PUSCH candidate selection for UCI multiplexing. </w:t>
      </w:r>
    </w:p>
    <w:p w14:paraId="1FDE1803" w14:textId="77777777" w:rsidR="003A749A" w:rsidRDefault="003A749A" w:rsidP="003A749A">
      <w:pPr>
        <w:jc w:val="both"/>
        <w:rPr>
          <w:sz w:val="20"/>
          <w:szCs w:val="20"/>
        </w:rPr>
      </w:pPr>
    </w:p>
    <w:p w14:paraId="264BDB7F" w14:textId="77777777" w:rsidR="003A749A" w:rsidRDefault="003A749A" w:rsidP="003A749A">
      <w:pPr>
        <w:jc w:val="both"/>
        <w:rPr>
          <w:sz w:val="20"/>
          <w:szCs w:val="20"/>
        </w:rPr>
      </w:pPr>
      <w:r>
        <w:rPr>
          <w:sz w:val="20"/>
          <w:szCs w:val="20"/>
        </w:rPr>
        <w:t>Given that</w:t>
      </w:r>
      <w:r w:rsidRPr="004F4EEF">
        <w:rPr>
          <w:sz w:val="20"/>
          <w:szCs w:val="20"/>
        </w:rPr>
        <w:t xml:space="preserve"> would like a unified procedure between retransmission of a CG-PUSCH and 1st CG-PUSCH after activation</w:t>
      </w:r>
      <w:r>
        <w:rPr>
          <w:sz w:val="20"/>
          <w:szCs w:val="20"/>
        </w:rPr>
        <w:t>,</w:t>
      </w:r>
      <w:r w:rsidRPr="004F4EEF">
        <w:rPr>
          <w:sz w:val="20"/>
          <w:szCs w:val="20"/>
        </w:rPr>
        <w:t xml:space="preserve"> both </w:t>
      </w:r>
      <w:r>
        <w:rPr>
          <w:sz w:val="20"/>
          <w:szCs w:val="20"/>
        </w:rPr>
        <w:t>should be</w:t>
      </w:r>
      <w:r w:rsidRPr="004F4EEF">
        <w:rPr>
          <w:sz w:val="20"/>
          <w:szCs w:val="20"/>
        </w:rPr>
        <w:t xml:space="preserve"> treated as CG-PUSCH for UCI mux candidate selection</w:t>
      </w:r>
      <w:r>
        <w:rPr>
          <w:sz w:val="20"/>
          <w:szCs w:val="20"/>
        </w:rPr>
        <w:t>.</w:t>
      </w:r>
    </w:p>
    <w:p w14:paraId="473057A6" w14:textId="77777777" w:rsidR="003A749A" w:rsidRDefault="003A749A" w:rsidP="003A749A">
      <w:pPr>
        <w:jc w:val="both"/>
        <w:rPr>
          <w:sz w:val="20"/>
          <w:szCs w:val="20"/>
        </w:rPr>
      </w:pPr>
    </w:p>
    <w:p w14:paraId="249F6435" w14:textId="77777777" w:rsidR="003A749A" w:rsidRPr="00863192" w:rsidRDefault="003A749A" w:rsidP="003A749A">
      <w:pPr>
        <w:jc w:val="both"/>
        <w:rPr>
          <w:b/>
          <w:bCs/>
          <w:sz w:val="20"/>
          <w:szCs w:val="20"/>
        </w:rPr>
      </w:pPr>
      <w:r w:rsidRPr="0076586A">
        <w:rPr>
          <w:b/>
          <w:bCs/>
          <w:sz w:val="20"/>
          <w:szCs w:val="20"/>
        </w:rPr>
        <w:t>Proposal</w:t>
      </w:r>
      <w:r w:rsidRPr="00863192">
        <w:rPr>
          <w:b/>
          <w:bCs/>
          <w:sz w:val="20"/>
          <w:szCs w:val="20"/>
        </w:rPr>
        <w:t xml:space="preserve"> 2</w:t>
      </w:r>
      <w:r w:rsidRPr="0076586A">
        <w:rPr>
          <w:b/>
          <w:bCs/>
          <w:sz w:val="20"/>
          <w:szCs w:val="20"/>
        </w:rPr>
        <w:t xml:space="preserve">: </w:t>
      </w:r>
      <w:r w:rsidRPr="003462A1">
        <w:rPr>
          <w:sz w:val="20"/>
          <w:szCs w:val="20"/>
        </w:rPr>
        <w:t>A</w:t>
      </w:r>
      <w:r w:rsidRPr="0076586A">
        <w:rPr>
          <w:sz w:val="20"/>
          <w:szCs w:val="20"/>
        </w:rPr>
        <w:t>n uplink grant addressed to CS-RNTI with NDI = 1</w:t>
      </w:r>
      <w:r w:rsidRPr="003462A1">
        <w:rPr>
          <w:sz w:val="20"/>
          <w:szCs w:val="20"/>
        </w:rPr>
        <w:t xml:space="preserve"> is considered a CG-PUSCH for PUSCH candidate selection for UCI multiplexing.</w:t>
      </w:r>
    </w:p>
    <w:p w14:paraId="11D4041F" w14:textId="77777777" w:rsidR="003A749A" w:rsidRPr="0076586A" w:rsidRDefault="003A749A" w:rsidP="003A749A">
      <w:pPr>
        <w:jc w:val="both"/>
        <w:rPr>
          <w:sz w:val="20"/>
          <w:szCs w:val="20"/>
        </w:rPr>
      </w:pPr>
    </w:p>
    <w:p w14:paraId="0DAEDBF4" w14:textId="77777777" w:rsidR="003A749A" w:rsidRDefault="003A749A" w:rsidP="003A749A">
      <w:pPr>
        <w:pStyle w:val="Heading1"/>
      </w:pPr>
      <w:r>
        <w:t>Conclusion</w:t>
      </w:r>
    </w:p>
    <w:p w14:paraId="0838C615" w14:textId="77777777" w:rsidR="003A749A" w:rsidRPr="00934D8B" w:rsidRDefault="003A749A" w:rsidP="003A749A">
      <w:pPr>
        <w:pStyle w:val="0Maintext"/>
        <w:spacing w:after="120" w:afterAutospacing="0" w:line="240" w:lineRule="auto"/>
        <w:ind w:firstLine="0"/>
        <w:rPr>
          <w:lang w:val="en-US" w:eastAsia="zh-CN"/>
        </w:rPr>
      </w:pPr>
      <w:r>
        <w:rPr>
          <w:lang w:val="en-US" w:eastAsia="zh-CN"/>
        </w:rPr>
        <w:t xml:space="preserve">In this contribution, we discussed </w:t>
      </w:r>
      <w:r>
        <w:t>some ambiguity issues on retransmission of a CG-PUSCH</w:t>
      </w:r>
      <w:r>
        <w:rPr>
          <w:lang w:val="en-US" w:eastAsia="zh-CN"/>
        </w:rPr>
        <w:t>. Based on what we discussed, the following proposals are made</w:t>
      </w:r>
      <w:r>
        <w:t>:</w:t>
      </w:r>
    </w:p>
    <w:p w14:paraId="0513CE14" w14:textId="77777777" w:rsidR="003A749A" w:rsidRPr="00863192" w:rsidRDefault="003A749A" w:rsidP="003A749A">
      <w:pPr>
        <w:jc w:val="both"/>
        <w:rPr>
          <w:sz w:val="20"/>
          <w:szCs w:val="20"/>
        </w:rPr>
      </w:pPr>
      <w:r w:rsidRPr="0076586A">
        <w:rPr>
          <w:b/>
          <w:bCs/>
          <w:sz w:val="20"/>
          <w:szCs w:val="20"/>
        </w:rPr>
        <w:t>Proposal</w:t>
      </w:r>
      <w:r w:rsidRPr="00863192">
        <w:rPr>
          <w:b/>
          <w:bCs/>
          <w:sz w:val="20"/>
          <w:szCs w:val="20"/>
        </w:rPr>
        <w:t xml:space="preserve"> 1</w:t>
      </w:r>
      <w:r w:rsidRPr="0076586A">
        <w:rPr>
          <w:b/>
          <w:bCs/>
          <w:sz w:val="20"/>
          <w:szCs w:val="20"/>
        </w:rPr>
        <w:t xml:space="preserve">: </w:t>
      </w:r>
      <w:r w:rsidRPr="00863192">
        <w:rPr>
          <w:sz w:val="20"/>
          <w:szCs w:val="20"/>
        </w:rPr>
        <w:t>For a DCI with CRC scrambled by CS-RNTI and NDI=1, it is concluded, without spec change, that</w:t>
      </w:r>
    </w:p>
    <w:p w14:paraId="63D57C74" w14:textId="77777777" w:rsidR="003A749A" w:rsidRPr="00863192" w:rsidRDefault="003A749A" w:rsidP="003A749A">
      <w:pPr>
        <w:pStyle w:val="ListParagraph"/>
        <w:numPr>
          <w:ilvl w:val="0"/>
          <w:numId w:val="62"/>
        </w:numPr>
        <w:ind w:leftChars="0"/>
        <w:jc w:val="both"/>
        <w:rPr>
          <w:rFonts w:eastAsia="Times New Roman"/>
          <w:szCs w:val="20"/>
        </w:rPr>
      </w:pPr>
      <w:r w:rsidRPr="00863192">
        <w:rPr>
          <w:rFonts w:eastAsia="Times New Roman"/>
          <w:szCs w:val="20"/>
        </w:rPr>
        <w:t>“UL-SCH indicator” is expected to be 1, otherwise the field is ignored by UE</w:t>
      </w:r>
      <w:r>
        <w:rPr>
          <w:rFonts w:eastAsia="Times New Roman"/>
          <w:szCs w:val="20"/>
        </w:rPr>
        <w:t>,</w:t>
      </w:r>
    </w:p>
    <w:p w14:paraId="101447E8" w14:textId="77777777" w:rsidR="003A749A" w:rsidRPr="00863192" w:rsidRDefault="003A749A" w:rsidP="003A749A">
      <w:pPr>
        <w:pStyle w:val="ListParagraph"/>
        <w:numPr>
          <w:ilvl w:val="0"/>
          <w:numId w:val="62"/>
        </w:numPr>
        <w:ind w:leftChars="0"/>
        <w:jc w:val="both"/>
        <w:rPr>
          <w:rFonts w:eastAsia="Times New Roman"/>
          <w:szCs w:val="20"/>
        </w:rPr>
      </w:pPr>
      <w:r w:rsidRPr="00863192">
        <w:rPr>
          <w:rFonts w:eastAsia="Times New Roman"/>
          <w:szCs w:val="20"/>
        </w:rPr>
        <w:t>“UL DAI” is ignored</w:t>
      </w:r>
      <w:r>
        <w:rPr>
          <w:szCs w:val="20"/>
        </w:rPr>
        <w:t>,</w:t>
      </w:r>
    </w:p>
    <w:p w14:paraId="751759FB" w14:textId="77777777" w:rsidR="003A749A" w:rsidRPr="00863192" w:rsidRDefault="003A749A" w:rsidP="003A749A">
      <w:pPr>
        <w:pStyle w:val="ListParagraph"/>
        <w:numPr>
          <w:ilvl w:val="0"/>
          <w:numId w:val="62"/>
        </w:numPr>
        <w:ind w:leftChars="0"/>
        <w:jc w:val="both"/>
        <w:rPr>
          <w:rFonts w:eastAsia="Times New Roman"/>
          <w:szCs w:val="20"/>
        </w:rPr>
      </w:pPr>
      <w:r w:rsidRPr="00863192">
        <w:rPr>
          <w:rFonts w:eastAsia="Times New Roman"/>
          <w:szCs w:val="20"/>
        </w:rPr>
        <w:t>“Bandwidth part indicator</w:t>
      </w:r>
      <w:r w:rsidRPr="00863192">
        <w:rPr>
          <w:szCs w:val="20"/>
        </w:rPr>
        <w:t>” is not expected to change the active BWP</w:t>
      </w:r>
      <w:r>
        <w:rPr>
          <w:szCs w:val="20"/>
        </w:rPr>
        <w:t>.</w:t>
      </w:r>
    </w:p>
    <w:p w14:paraId="1BE3F60F" w14:textId="77777777" w:rsidR="003A749A" w:rsidRDefault="003A749A" w:rsidP="003A749A">
      <w:pPr>
        <w:jc w:val="both"/>
        <w:rPr>
          <w:sz w:val="20"/>
          <w:szCs w:val="20"/>
        </w:rPr>
      </w:pPr>
    </w:p>
    <w:p w14:paraId="13636B4E" w14:textId="77777777" w:rsidR="003A749A" w:rsidRPr="00863192" w:rsidRDefault="003A749A" w:rsidP="003A749A">
      <w:pPr>
        <w:jc w:val="both"/>
        <w:rPr>
          <w:b/>
          <w:bCs/>
          <w:sz w:val="20"/>
          <w:szCs w:val="20"/>
        </w:rPr>
      </w:pPr>
      <w:r w:rsidRPr="0076586A">
        <w:rPr>
          <w:b/>
          <w:bCs/>
          <w:sz w:val="20"/>
          <w:szCs w:val="20"/>
        </w:rPr>
        <w:t>Proposal</w:t>
      </w:r>
      <w:r w:rsidRPr="00863192">
        <w:rPr>
          <w:b/>
          <w:bCs/>
          <w:sz w:val="20"/>
          <w:szCs w:val="20"/>
        </w:rPr>
        <w:t xml:space="preserve"> 2</w:t>
      </w:r>
      <w:r w:rsidRPr="0076586A">
        <w:rPr>
          <w:b/>
          <w:bCs/>
          <w:sz w:val="20"/>
          <w:szCs w:val="20"/>
        </w:rPr>
        <w:t xml:space="preserve">: </w:t>
      </w:r>
      <w:r w:rsidRPr="003462A1">
        <w:rPr>
          <w:sz w:val="20"/>
          <w:szCs w:val="20"/>
        </w:rPr>
        <w:t>A</w:t>
      </w:r>
      <w:r w:rsidRPr="0076586A">
        <w:rPr>
          <w:sz w:val="20"/>
          <w:szCs w:val="20"/>
        </w:rPr>
        <w:t>n uplink grant addressed to CS-RNTI with NDI = 1</w:t>
      </w:r>
      <w:r w:rsidRPr="003462A1">
        <w:rPr>
          <w:sz w:val="20"/>
          <w:szCs w:val="20"/>
        </w:rPr>
        <w:t xml:space="preserve"> is considered a CG-PUSCH for PUSCH candidate selection for UCI multiplexing.</w:t>
      </w:r>
    </w:p>
    <w:p w14:paraId="2EC69BA1" w14:textId="013209D6" w:rsidR="00DE6162" w:rsidRPr="009865B4" w:rsidRDefault="00DE6162" w:rsidP="009865B4">
      <w:pPr>
        <w:jc w:val="both"/>
      </w:pPr>
    </w:p>
    <w:sectPr w:rsidR="00DE6162" w:rsidRPr="009865B4"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9208A9"/>
    <w:multiLevelType w:val="hybridMultilevel"/>
    <w:tmpl w:val="C264F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816CA"/>
    <w:multiLevelType w:val="hybridMultilevel"/>
    <w:tmpl w:val="D6841692"/>
    <w:lvl w:ilvl="0" w:tplc="4E5CA9E4">
      <w:numFmt w:val="bullet"/>
      <w:lvlText w:val="-"/>
      <w:lvlJc w:val="left"/>
      <w:pPr>
        <w:ind w:left="777" w:hanging="360"/>
      </w:pPr>
      <w:rPr>
        <w:rFonts w:ascii="Times New Roman" w:eastAsia="MS Mincho"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F9214B"/>
    <w:multiLevelType w:val="multilevel"/>
    <w:tmpl w:val="06CE62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3A8A7B53"/>
    <w:multiLevelType w:val="hybridMultilevel"/>
    <w:tmpl w:val="DD6E4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9004EC0"/>
    <w:multiLevelType w:val="multilevel"/>
    <w:tmpl w:val="DBD2A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946529"/>
    <w:multiLevelType w:val="multilevel"/>
    <w:tmpl w:val="4A946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A9D315F"/>
    <w:multiLevelType w:val="multilevel"/>
    <w:tmpl w:val="AC26B0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5"/>
  </w:num>
  <w:num w:numId="2" w16cid:durableId="98794354">
    <w:abstractNumId w:val="4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5"/>
  </w:num>
  <w:num w:numId="5" w16cid:durableId="559053736">
    <w:abstractNumId w:val="15"/>
  </w:num>
  <w:num w:numId="6" w16cid:durableId="1855418263">
    <w:abstractNumId w:val="5"/>
  </w:num>
  <w:num w:numId="7" w16cid:durableId="1158962368">
    <w:abstractNumId w:val="7"/>
  </w:num>
  <w:num w:numId="8" w16cid:durableId="124978665">
    <w:abstractNumId w:val="45"/>
  </w:num>
  <w:num w:numId="9" w16cid:durableId="1560631235">
    <w:abstractNumId w:val="5"/>
  </w:num>
  <w:num w:numId="10" w16cid:durableId="1957518174">
    <w:abstractNumId w:val="44"/>
  </w:num>
  <w:num w:numId="11" w16cid:durableId="148325099">
    <w:abstractNumId w:val="54"/>
  </w:num>
  <w:num w:numId="12" w16cid:durableId="1367829081">
    <w:abstractNumId w:val="5"/>
  </w:num>
  <w:num w:numId="13" w16cid:durableId="1458793434">
    <w:abstractNumId w:val="36"/>
  </w:num>
  <w:num w:numId="14" w16cid:durableId="1120991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4"/>
  </w:num>
  <w:num w:numId="16" w16cid:durableId="753893123">
    <w:abstractNumId w:val="1"/>
  </w:num>
  <w:num w:numId="17" w16cid:durableId="298189470">
    <w:abstractNumId w:val="9"/>
  </w:num>
  <w:num w:numId="18" w16cid:durableId="2113550967">
    <w:abstractNumId w:val="21"/>
  </w:num>
  <w:num w:numId="19" w16cid:durableId="1755737952">
    <w:abstractNumId w:val="11"/>
  </w:num>
  <w:num w:numId="20" w16cid:durableId="700521599">
    <w:abstractNumId w:val="43"/>
  </w:num>
  <w:num w:numId="21" w16cid:durableId="2035374549">
    <w:abstractNumId w:val="12"/>
  </w:num>
  <w:num w:numId="22" w16cid:durableId="1385983104">
    <w:abstractNumId w:val="35"/>
  </w:num>
  <w:num w:numId="23" w16cid:durableId="2111394000">
    <w:abstractNumId w:val="10"/>
  </w:num>
  <w:num w:numId="24" w16cid:durableId="904952020">
    <w:abstractNumId w:val="30"/>
  </w:num>
  <w:num w:numId="25" w16cid:durableId="228393210">
    <w:abstractNumId w:val="20"/>
  </w:num>
  <w:num w:numId="26" w16cid:durableId="1508012121">
    <w:abstractNumId w:val="41"/>
  </w:num>
  <w:num w:numId="27" w16cid:durableId="1100099850">
    <w:abstractNumId w:val="2"/>
  </w:num>
  <w:num w:numId="28" w16cid:durableId="1474060407">
    <w:abstractNumId w:val="46"/>
  </w:num>
  <w:num w:numId="29" w16cid:durableId="557320135">
    <w:abstractNumId w:val="57"/>
  </w:num>
  <w:num w:numId="30" w16cid:durableId="774524779">
    <w:abstractNumId w:val="51"/>
  </w:num>
  <w:num w:numId="31" w16cid:durableId="1303388064">
    <w:abstractNumId w:val="6"/>
  </w:num>
  <w:num w:numId="32" w16cid:durableId="2106264989">
    <w:abstractNumId w:val="53"/>
  </w:num>
  <w:num w:numId="33" w16cid:durableId="14965687">
    <w:abstractNumId w:val="50"/>
  </w:num>
  <w:num w:numId="34" w16cid:durableId="792139529">
    <w:abstractNumId w:val="13"/>
  </w:num>
  <w:num w:numId="35" w16cid:durableId="1352029675">
    <w:abstractNumId w:val="39"/>
  </w:num>
  <w:num w:numId="36" w16cid:durableId="107086666">
    <w:abstractNumId w:val="47"/>
  </w:num>
  <w:num w:numId="37" w16cid:durableId="674117945">
    <w:abstractNumId w:val="4"/>
  </w:num>
  <w:num w:numId="38" w16cid:durableId="1174614123">
    <w:abstractNumId w:val="24"/>
  </w:num>
  <w:num w:numId="39" w16cid:durableId="1518932891">
    <w:abstractNumId w:val="55"/>
  </w:num>
  <w:num w:numId="40" w16cid:durableId="872035900">
    <w:abstractNumId w:val="29"/>
  </w:num>
  <w:num w:numId="41" w16cid:durableId="162280276">
    <w:abstractNumId w:val="40"/>
  </w:num>
  <w:num w:numId="42" w16cid:durableId="1006978005">
    <w:abstractNumId w:val="34"/>
  </w:num>
  <w:num w:numId="43" w16cid:durableId="850683596">
    <w:abstractNumId w:val="42"/>
  </w:num>
  <w:num w:numId="44" w16cid:durableId="1574855330">
    <w:abstractNumId w:val="19"/>
  </w:num>
  <w:num w:numId="45" w16cid:durableId="926378158">
    <w:abstractNumId w:val="26"/>
  </w:num>
  <w:num w:numId="46" w16cid:durableId="151455293">
    <w:abstractNumId w:val="37"/>
  </w:num>
  <w:num w:numId="47" w16cid:durableId="2069767649">
    <w:abstractNumId w:val="27"/>
  </w:num>
  <w:num w:numId="48" w16cid:durableId="1842501920">
    <w:abstractNumId w:val="56"/>
  </w:num>
  <w:num w:numId="49" w16cid:durableId="2089956544">
    <w:abstractNumId w:val="38"/>
  </w:num>
  <w:num w:numId="50" w16cid:durableId="1315060145">
    <w:abstractNumId w:val="31"/>
  </w:num>
  <w:num w:numId="51" w16cid:durableId="60906419">
    <w:abstractNumId w:val="5"/>
  </w:num>
  <w:num w:numId="52" w16cid:durableId="287129312">
    <w:abstractNumId w:val="22"/>
  </w:num>
  <w:num w:numId="53" w16cid:durableId="176233661">
    <w:abstractNumId w:val="18"/>
  </w:num>
  <w:num w:numId="54" w16cid:durableId="1395813525">
    <w:abstractNumId w:val="33"/>
  </w:num>
  <w:num w:numId="55" w16cid:durableId="295136895">
    <w:abstractNumId w:val="28"/>
  </w:num>
  <w:num w:numId="56" w16cid:durableId="1642615047">
    <w:abstractNumId w:val="49"/>
  </w:num>
  <w:num w:numId="57" w16cid:durableId="1467966988">
    <w:abstractNumId w:val="17"/>
  </w:num>
  <w:num w:numId="58" w16cid:durableId="1044519162">
    <w:abstractNumId w:val="52"/>
  </w:num>
  <w:num w:numId="59" w16cid:durableId="243540665">
    <w:abstractNumId w:val="32"/>
  </w:num>
  <w:num w:numId="60" w16cid:durableId="799570990">
    <w:abstractNumId w:val="23"/>
  </w:num>
  <w:num w:numId="61" w16cid:durableId="729499966">
    <w:abstractNumId w:val="3"/>
  </w:num>
  <w:num w:numId="62" w16cid:durableId="140680310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5576"/>
    <w:rsid w:val="00026DF9"/>
    <w:rsid w:val="00030026"/>
    <w:rsid w:val="00031D27"/>
    <w:rsid w:val="00031E68"/>
    <w:rsid w:val="00032914"/>
    <w:rsid w:val="00032D06"/>
    <w:rsid w:val="00034E9C"/>
    <w:rsid w:val="00034FB9"/>
    <w:rsid w:val="000354D1"/>
    <w:rsid w:val="00037E22"/>
    <w:rsid w:val="00041650"/>
    <w:rsid w:val="00041988"/>
    <w:rsid w:val="00043DF4"/>
    <w:rsid w:val="00044CC2"/>
    <w:rsid w:val="00046585"/>
    <w:rsid w:val="000506CA"/>
    <w:rsid w:val="00050D4A"/>
    <w:rsid w:val="00051373"/>
    <w:rsid w:val="000531E2"/>
    <w:rsid w:val="0005334C"/>
    <w:rsid w:val="00055D16"/>
    <w:rsid w:val="00055F76"/>
    <w:rsid w:val="0005612B"/>
    <w:rsid w:val="00057599"/>
    <w:rsid w:val="000605BB"/>
    <w:rsid w:val="0006357F"/>
    <w:rsid w:val="00063843"/>
    <w:rsid w:val="000639F0"/>
    <w:rsid w:val="00064842"/>
    <w:rsid w:val="00064897"/>
    <w:rsid w:val="0006765A"/>
    <w:rsid w:val="00071AFF"/>
    <w:rsid w:val="00072098"/>
    <w:rsid w:val="00073B49"/>
    <w:rsid w:val="000756C7"/>
    <w:rsid w:val="0007732F"/>
    <w:rsid w:val="00081B2B"/>
    <w:rsid w:val="00085223"/>
    <w:rsid w:val="0008670F"/>
    <w:rsid w:val="00087150"/>
    <w:rsid w:val="00090F30"/>
    <w:rsid w:val="000923EC"/>
    <w:rsid w:val="00092A31"/>
    <w:rsid w:val="000A1890"/>
    <w:rsid w:val="000A70BC"/>
    <w:rsid w:val="000B5338"/>
    <w:rsid w:val="000B562F"/>
    <w:rsid w:val="000C20D6"/>
    <w:rsid w:val="000C2A9D"/>
    <w:rsid w:val="000C7006"/>
    <w:rsid w:val="000D0F78"/>
    <w:rsid w:val="000D18B6"/>
    <w:rsid w:val="000D2660"/>
    <w:rsid w:val="000D4A1A"/>
    <w:rsid w:val="000D54C9"/>
    <w:rsid w:val="000E2519"/>
    <w:rsid w:val="000F0300"/>
    <w:rsid w:val="000F2C70"/>
    <w:rsid w:val="000F573B"/>
    <w:rsid w:val="001011FC"/>
    <w:rsid w:val="0010269A"/>
    <w:rsid w:val="001033DC"/>
    <w:rsid w:val="00103806"/>
    <w:rsid w:val="00103EC9"/>
    <w:rsid w:val="00107247"/>
    <w:rsid w:val="00115255"/>
    <w:rsid w:val="00120BE9"/>
    <w:rsid w:val="0012163E"/>
    <w:rsid w:val="00123865"/>
    <w:rsid w:val="00124683"/>
    <w:rsid w:val="00127219"/>
    <w:rsid w:val="00127655"/>
    <w:rsid w:val="00130183"/>
    <w:rsid w:val="00130A25"/>
    <w:rsid w:val="0013108B"/>
    <w:rsid w:val="00134A16"/>
    <w:rsid w:val="00134CE7"/>
    <w:rsid w:val="0013748D"/>
    <w:rsid w:val="00137A58"/>
    <w:rsid w:val="00140849"/>
    <w:rsid w:val="00143A0D"/>
    <w:rsid w:val="0014756C"/>
    <w:rsid w:val="00147DCD"/>
    <w:rsid w:val="001511AC"/>
    <w:rsid w:val="00151930"/>
    <w:rsid w:val="00151B45"/>
    <w:rsid w:val="00153773"/>
    <w:rsid w:val="0015382F"/>
    <w:rsid w:val="00155F81"/>
    <w:rsid w:val="00161E92"/>
    <w:rsid w:val="00162C20"/>
    <w:rsid w:val="001655D0"/>
    <w:rsid w:val="00167B10"/>
    <w:rsid w:val="0017048D"/>
    <w:rsid w:val="00174012"/>
    <w:rsid w:val="0017558E"/>
    <w:rsid w:val="0017608D"/>
    <w:rsid w:val="0017731D"/>
    <w:rsid w:val="00181F11"/>
    <w:rsid w:val="0018214E"/>
    <w:rsid w:val="00185A0B"/>
    <w:rsid w:val="0018607A"/>
    <w:rsid w:val="00186802"/>
    <w:rsid w:val="00193222"/>
    <w:rsid w:val="00194BBD"/>
    <w:rsid w:val="0019597B"/>
    <w:rsid w:val="00195DEA"/>
    <w:rsid w:val="001A4FA2"/>
    <w:rsid w:val="001A5A42"/>
    <w:rsid w:val="001A5F2D"/>
    <w:rsid w:val="001B0BC6"/>
    <w:rsid w:val="001B3F28"/>
    <w:rsid w:val="001B4E23"/>
    <w:rsid w:val="001B7BEC"/>
    <w:rsid w:val="001C23D4"/>
    <w:rsid w:val="001C311A"/>
    <w:rsid w:val="001C3DE0"/>
    <w:rsid w:val="001C4241"/>
    <w:rsid w:val="001C53C6"/>
    <w:rsid w:val="001C71ED"/>
    <w:rsid w:val="001C749D"/>
    <w:rsid w:val="001D4036"/>
    <w:rsid w:val="001D4551"/>
    <w:rsid w:val="001D57AE"/>
    <w:rsid w:val="001D5F61"/>
    <w:rsid w:val="001D66CD"/>
    <w:rsid w:val="001D6F74"/>
    <w:rsid w:val="001D73FF"/>
    <w:rsid w:val="001E62A2"/>
    <w:rsid w:val="001E6EAD"/>
    <w:rsid w:val="001E6F84"/>
    <w:rsid w:val="001E73AB"/>
    <w:rsid w:val="001F1442"/>
    <w:rsid w:val="001F726D"/>
    <w:rsid w:val="00203A0D"/>
    <w:rsid w:val="00203EB5"/>
    <w:rsid w:val="00203F11"/>
    <w:rsid w:val="00205FF8"/>
    <w:rsid w:val="002134C9"/>
    <w:rsid w:val="00215CAC"/>
    <w:rsid w:val="0022064E"/>
    <w:rsid w:val="002226FF"/>
    <w:rsid w:val="0022367D"/>
    <w:rsid w:val="00224430"/>
    <w:rsid w:val="00224F64"/>
    <w:rsid w:val="00227066"/>
    <w:rsid w:val="00227ADC"/>
    <w:rsid w:val="00230647"/>
    <w:rsid w:val="00230CE2"/>
    <w:rsid w:val="00231473"/>
    <w:rsid w:val="00232779"/>
    <w:rsid w:val="002374E4"/>
    <w:rsid w:val="002403EF"/>
    <w:rsid w:val="00242650"/>
    <w:rsid w:val="00245D27"/>
    <w:rsid w:val="002503C8"/>
    <w:rsid w:val="00252B41"/>
    <w:rsid w:val="0025335D"/>
    <w:rsid w:val="00253641"/>
    <w:rsid w:val="00255245"/>
    <w:rsid w:val="00256BF6"/>
    <w:rsid w:val="00256E42"/>
    <w:rsid w:val="00263926"/>
    <w:rsid w:val="00263DBA"/>
    <w:rsid w:val="00264D68"/>
    <w:rsid w:val="00265CA3"/>
    <w:rsid w:val="00266E0F"/>
    <w:rsid w:val="002672E4"/>
    <w:rsid w:val="00270C5A"/>
    <w:rsid w:val="0027181A"/>
    <w:rsid w:val="00272006"/>
    <w:rsid w:val="00274F27"/>
    <w:rsid w:val="00280726"/>
    <w:rsid w:val="002814E7"/>
    <w:rsid w:val="00282265"/>
    <w:rsid w:val="00284AB0"/>
    <w:rsid w:val="00285B13"/>
    <w:rsid w:val="00286A8B"/>
    <w:rsid w:val="0029000E"/>
    <w:rsid w:val="002900FA"/>
    <w:rsid w:val="00292623"/>
    <w:rsid w:val="002948FF"/>
    <w:rsid w:val="0029769A"/>
    <w:rsid w:val="002A1F80"/>
    <w:rsid w:val="002A274D"/>
    <w:rsid w:val="002A4B97"/>
    <w:rsid w:val="002A5B21"/>
    <w:rsid w:val="002A7EFF"/>
    <w:rsid w:val="002B0171"/>
    <w:rsid w:val="002B2991"/>
    <w:rsid w:val="002B5DED"/>
    <w:rsid w:val="002B7128"/>
    <w:rsid w:val="002B72F3"/>
    <w:rsid w:val="002C1494"/>
    <w:rsid w:val="002C2CE9"/>
    <w:rsid w:val="002C4EFD"/>
    <w:rsid w:val="002C7880"/>
    <w:rsid w:val="002C796C"/>
    <w:rsid w:val="002D4B22"/>
    <w:rsid w:val="002D6F69"/>
    <w:rsid w:val="002E2806"/>
    <w:rsid w:val="002E337E"/>
    <w:rsid w:val="002E5153"/>
    <w:rsid w:val="002E520C"/>
    <w:rsid w:val="002E7D5F"/>
    <w:rsid w:val="002F2194"/>
    <w:rsid w:val="002F3060"/>
    <w:rsid w:val="002F45F1"/>
    <w:rsid w:val="00300829"/>
    <w:rsid w:val="00301356"/>
    <w:rsid w:val="0030554A"/>
    <w:rsid w:val="00306493"/>
    <w:rsid w:val="003105DC"/>
    <w:rsid w:val="00310843"/>
    <w:rsid w:val="00310912"/>
    <w:rsid w:val="00311CE0"/>
    <w:rsid w:val="0031378A"/>
    <w:rsid w:val="00315F36"/>
    <w:rsid w:val="00320EE1"/>
    <w:rsid w:val="00322AFC"/>
    <w:rsid w:val="003262D0"/>
    <w:rsid w:val="00326AED"/>
    <w:rsid w:val="00326C47"/>
    <w:rsid w:val="00326F64"/>
    <w:rsid w:val="003277F3"/>
    <w:rsid w:val="003316B9"/>
    <w:rsid w:val="0033242B"/>
    <w:rsid w:val="00336BA8"/>
    <w:rsid w:val="0034417B"/>
    <w:rsid w:val="00344AE3"/>
    <w:rsid w:val="003462A1"/>
    <w:rsid w:val="00350BDC"/>
    <w:rsid w:val="00351207"/>
    <w:rsid w:val="0035224A"/>
    <w:rsid w:val="0035243D"/>
    <w:rsid w:val="00354CD9"/>
    <w:rsid w:val="003563B0"/>
    <w:rsid w:val="00357FC7"/>
    <w:rsid w:val="00360734"/>
    <w:rsid w:val="00360E10"/>
    <w:rsid w:val="0036102F"/>
    <w:rsid w:val="00361704"/>
    <w:rsid w:val="00361D33"/>
    <w:rsid w:val="00362BFD"/>
    <w:rsid w:val="00364786"/>
    <w:rsid w:val="00366F52"/>
    <w:rsid w:val="00367DFA"/>
    <w:rsid w:val="00370876"/>
    <w:rsid w:val="00371607"/>
    <w:rsid w:val="00371A7E"/>
    <w:rsid w:val="00373B92"/>
    <w:rsid w:val="003771E8"/>
    <w:rsid w:val="003802E1"/>
    <w:rsid w:val="003830C6"/>
    <w:rsid w:val="0038526E"/>
    <w:rsid w:val="003856A5"/>
    <w:rsid w:val="003856D0"/>
    <w:rsid w:val="00387EB0"/>
    <w:rsid w:val="00391545"/>
    <w:rsid w:val="00391636"/>
    <w:rsid w:val="003944D1"/>
    <w:rsid w:val="003944FC"/>
    <w:rsid w:val="00395B12"/>
    <w:rsid w:val="00396B63"/>
    <w:rsid w:val="003A0C0A"/>
    <w:rsid w:val="003A10CB"/>
    <w:rsid w:val="003A42FB"/>
    <w:rsid w:val="003A4E7A"/>
    <w:rsid w:val="003A749A"/>
    <w:rsid w:val="003B0123"/>
    <w:rsid w:val="003B0919"/>
    <w:rsid w:val="003B187F"/>
    <w:rsid w:val="003B620C"/>
    <w:rsid w:val="003B6AB3"/>
    <w:rsid w:val="003C41D2"/>
    <w:rsid w:val="003C49B0"/>
    <w:rsid w:val="003C7475"/>
    <w:rsid w:val="003C74B7"/>
    <w:rsid w:val="003D0609"/>
    <w:rsid w:val="003D1F65"/>
    <w:rsid w:val="003D51F2"/>
    <w:rsid w:val="003D7B48"/>
    <w:rsid w:val="003E0060"/>
    <w:rsid w:val="003E0B46"/>
    <w:rsid w:val="003E0DED"/>
    <w:rsid w:val="003E66DF"/>
    <w:rsid w:val="003E75B6"/>
    <w:rsid w:val="003F1A2C"/>
    <w:rsid w:val="003F275B"/>
    <w:rsid w:val="003F2AE9"/>
    <w:rsid w:val="00402638"/>
    <w:rsid w:val="00405092"/>
    <w:rsid w:val="00406F8B"/>
    <w:rsid w:val="0041336F"/>
    <w:rsid w:val="00414973"/>
    <w:rsid w:val="0041645E"/>
    <w:rsid w:val="00417FC9"/>
    <w:rsid w:val="004312F7"/>
    <w:rsid w:val="00432CC0"/>
    <w:rsid w:val="004346AB"/>
    <w:rsid w:val="004349D1"/>
    <w:rsid w:val="00434AF8"/>
    <w:rsid w:val="00434E5C"/>
    <w:rsid w:val="00440159"/>
    <w:rsid w:val="00440BAA"/>
    <w:rsid w:val="00440F14"/>
    <w:rsid w:val="004412D6"/>
    <w:rsid w:val="00443E4C"/>
    <w:rsid w:val="0044499D"/>
    <w:rsid w:val="00446F00"/>
    <w:rsid w:val="00447CBE"/>
    <w:rsid w:val="0045001C"/>
    <w:rsid w:val="004504AA"/>
    <w:rsid w:val="004504F1"/>
    <w:rsid w:val="00451497"/>
    <w:rsid w:val="00451B92"/>
    <w:rsid w:val="0045482E"/>
    <w:rsid w:val="00457F5D"/>
    <w:rsid w:val="00461B15"/>
    <w:rsid w:val="00461ED7"/>
    <w:rsid w:val="00462035"/>
    <w:rsid w:val="004643B1"/>
    <w:rsid w:val="00464B73"/>
    <w:rsid w:val="00466F57"/>
    <w:rsid w:val="0047012E"/>
    <w:rsid w:val="004704C9"/>
    <w:rsid w:val="004722FE"/>
    <w:rsid w:val="00472BB7"/>
    <w:rsid w:val="00473F4B"/>
    <w:rsid w:val="00474E26"/>
    <w:rsid w:val="004752EB"/>
    <w:rsid w:val="00482F8F"/>
    <w:rsid w:val="004837C5"/>
    <w:rsid w:val="0048391C"/>
    <w:rsid w:val="0048515E"/>
    <w:rsid w:val="00485EDE"/>
    <w:rsid w:val="00487AF4"/>
    <w:rsid w:val="004909A1"/>
    <w:rsid w:val="004A2991"/>
    <w:rsid w:val="004A41EF"/>
    <w:rsid w:val="004A5D6B"/>
    <w:rsid w:val="004A7CFE"/>
    <w:rsid w:val="004B2562"/>
    <w:rsid w:val="004B3124"/>
    <w:rsid w:val="004B368D"/>
    <w:rsid w:val="004B3972"/>
    <w:rsid w:val="004B3DF5"/>
    <w:rsid w:val="004B4D8D"/>
    <w:rsid w:val="004B74CC"/>
    <w:rsid w:val="004C3746"/>
    <w:rsid w:val="004C45C7"/>
    <w:rsid w:val="004C4A14"/>
    <w:rsid w:val="004C6ABA"/>
    <w:rsid w:val="004C7036"/>
    <w:rsid w:val="004E01AD"/>
    <w:rsid w:val="004E093D"/>
    <w:rsid w:val="004E206C"/>
    <w:rsid w:val="004E2C9C"/>
    <w:rsid w:val="004E531C"/>
    <w:rsid w:val="004E6D4D"/>
    <w:rsid w:val="004F4EEF"/>
    <w:rsid w:val="004F5D08"/>
    <w:rsid w:val="00500DE7"/>
    <w:rsid w:val="005017AE"/>
    <w:rsid w:val="00502505"/>
    <w:rsid w:val="0050600B"/>
    <w:rsid w:val="005062CA"/>
    <w:rsid w:val="005070A9"/>
    <w:rsid w:val="005071B1"/>
    <w:rsid w:val="00510C62"/>
    <w:rsid w:val="00511856"/>
    <w:rsid w:val="005128BB"/>
    <w:rsid w:val="00517ADD"/>
    <w:rsid w:val="00520081"/>
    <w:rsid w:val="00521183"/>
    <w:rsid w:val="00523342"/>
    <w:rsid w:val="00523D0F"/>
    <w:rsid w:val="00523D91"/>
    <w:rsid w:val="00524055"/>
    <w:rsid w:val="0052593A"/>
    <w:rsid w:val="00526C5F"/>
    <w:rsid w:val="005327E9"/>
    <w:rsid w:val="00532BAF"/>
    <w:rsid w:val="00537253"/>
    <w:rsid w:val="0053782C"/>
    <w:rsid w:val="00537D1F"/>
    <w:rsid w:val="00540863"/>
    <w:rsid w:val="00543C04"/>
    <w:rsid w:val="00550E3B"/>
    <w:rsid w:val="0055574E"/>
    <w:rsid w:val="00556671"/>
    <w:rsid w:val="005600B1"/>
    <w:rsid w:val="00561D69"/>
    <w:rsid w:val="00562D2B"/>
    <w:rsid w:val="005713D2"/>
    <w:rsid w:val="00574720"/>
    <w:rsid w:val="005757BD"/>
    <w:rsid w:val="00576934"/>
    <w:rsid w:val="0057794A"/>
    <w:rsid w:val="0058134C"/>
    <w:rsid w:val="00583230"/>
    <w:rsid w:val="00587EDC"/>
    <w:rsid w:val="00593FCB"/>
    <w:rsid w:val="0059417B"/>
    <w:rsid w:val="00596063"/>
    <w:rsid w:val="0059787C"/>
    <w:rsid w:val="005A2058"/>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4CAA"/>
    <w:rsid w:val="005F57C6"/>
    <w:rsid w:val="005F7A0E"/>
    <w:rsid w:val="00600FC5"/>
    <w:rsid w:val="00602E99"/>
    <w:rsid w:val="006049AA"/>
    <w:rsid w:val="00604C3D"/>
    <w:rsid w:val="00606B23"/>
    <w:rsid w:val="0061765C"/>
    <w:rsid w:val="00620C29"/>
    <w:rsid w:val="00622552"/>
    <w:rsid w:val="00624E1C"/>
    <w:rsid w:val="006262DF"/>
    <w:rsid w:val="00626534"/>
    <w:rsid w:val="00631A14"/>
    <w:rsid w:val="00632067"/>
    <w:rsid w:val="00632AAC"/>
    <w:rsid w:val="006337E5"/>
    <w:rsid w:val="00634AF5"/>
    <w:rsid w:val="00634B61"/>
    <w:rsid w:val="00636D7B"/>
    <w:rsid w:val="00641951"/>
    <w:rsid w:val="0064204C"/>
    <w:rsid w:val="00645994"/>
    <w:rsid w:val="00647F7D"/>
    <w:rsid w:val="00650026"/>
    <w:rsid w:val="006531B1"/>
    <w:rsid w:val="006541EC"/>
    <w:rsid w:val="00654D1D"/>
    <w:rsid w:val="00656CB0"/>
    <w:rsid w:val="00657D5F"/>
    <w:rsid w:val="00660BC6"/>
    <w:rsid w:val="00660CC8"/>
    <w:rsid w:val="00662D22"/>
    <w:rsid w:val="006640E9"/>
    <w:rsid w:val="00665227"/>
    <w:rsid w:val="00666868"/>
    <w:rsid w:val="006700A5"/>
    <w:rsid w:val="00672A3E"/>
    <w:rsid w:val="00675AA3"/>
    <w:rsid w:val="006816E0"/>
    <w:rsid w:val="006823E7"/>
    <w:rsid w:val="006824B2"/>
    <w:rsid w:val="00682EED"/>
    <w:rsid w:val="0068752E"/>
    <w:rsid w:val="00687A78"/>
    <w:rsid w:val="0069662B"/>
    <w:rsid w:val="006A2334"/>
    <w:rsid w:val="006A43D9"/>
    <w:rsid w:val="006A45D6"/>
    <w:rsid w:val="006A51A3"/>
    <w:rsid w:val="006A57C0"/>
    <w:rsid w:val="006B060B"/>
    <w:rsid w:val="006B13B0"/>
    <w:rsid w:val="006B3E00"/>
    <w:rsid w:val="006B59ED"/>
    <w:rsid w:val="006B5D4F"/>
    <w:rsid w:val="006B6545"/>
    <w:rsid w:val="006C3506"/>
    <w:rsid w:val="006C4E0D"/>
    <w:rsid w:val="006D54CF"/>
    <w:rsid w:val="006D6BCE"/>
    <w:rsid w:val="006E0ECB"/>
    <w:rsid w:val="006E6598"/>
    <w:rsid w:val="006E75C2"/>
    <w:rsid w:val="006E75ED"/>
    <w:rsid w:val="006F07E3"/>
    <w:rsid w:val="006F0EC9"/>
    <w:rsid w:val="006F274D"/>
    <w:rsid w:val="006F3690"/>
    <w:rsid w:val="006F55CF"/>
    <w:rsid w:val="006F66D2"/>
    <w:rsid w:val="00702015"/>
    <w:rsid w:val="00707829"/>
    <w:rsid w:val="0071089C"/>
    <w:rsid w:val="0072015E"/>
    <w:rsid w:val="00720BE8"/>
    <w:rsid w:val="00720EBF"/>
    <w:rsid w:val="007236E0"/>
    <w:rsid w:val="00724642"/>
    <w:rsid w:val="0072495E"/>
    <w:rsid w:val="00732388"/>
    <w:rsid w:val="0073426D"/>
    <w:rsid w:val="0073585C"/>
    <w:rsid w:val="00735D78"/>
    <w:rsid w:val="0074226A"/>
    <w:rsid w:val="00744E6D"/>
    <w:rsid w:val="00745F20"/>
    <w:rsid w:val="007500FE"/>
    <w:rsid w:val="00751E2A"/>
    <w:rsid w:val="00752ABE"/>
    <w:rsid w:val="00753D11"/>
    <w:rsid w:val="00754764"/>
    <w:rsid w:val="00754F02"/>
    <w:rsid w:val="0075517A"/>
    <w:rsid w:val="007570AB"/>
    <w:rsid w:val="00760CBD"/>
    <w:rsid w:val="0076586A"/>
    <w:rsid w:val="00765C83"/>
    <w:rsid w:val="00765ED9"/>
    <w:rsid w:val="00767A07"/>
    <w:rsid w:val="00770366"/>
    <w:rsid w:val="007720DD"/>
    <w:rsid w:val="007727CB"/>
    <w:rsid w:val="007740EF"/>
    <w:rsid w:val="0077638F"/>
    <w:rsid w:val="00777EAA"/>
    <w:rsid w:val="0078114E"/>
    <w:rsid w:val="007846F3"/>
    <w:rsid w:val="00785551"/>
    <w:rsid w:val="00795245"/>
    <w:rsid w:val="007A09E0"/>
    <w:rsid w:val="007A1F9E"/>
    <w:rsid w:val="007A41E3"/>
    <w:rsid w:val="007B2267"/>
    <w:rsid w:val="007B273D"/>
    <w:rsid w:val="007B5221"/>
    <w:rsid w:val="007C3E37"/>
    <w:rsid w:val="007D5C52"/>
    <w:rsid w:val="007D7F00"/>
    <w:rsid w:val="007E03DA"/>
    <w:rsid w:val="007E2553"/>
    <w:rsid w:val="007E3054"/>
    <w:rsid w:val="007E3921"/>
    <w:rsid w:val="007E4A87"/>
    <w:rsid w:val="007E54EF"/>
    <w:rsid w:val="007E554B"/>
    <w:rsid w:val="007E64E7"/>
    <w:rsid w:val="007E6583"/>
    <w:rsid w:val="007E6FF6"/>
    <w:rsid w:val="007E7B7B"/>
    <w:rsid w:val="007F0F64"/>
    <w:rsid w:val="007F128C"/>
    <w:rsid w:val="007F4121"/>
    <w:rsid w:val="007F4737"/>
    <w:rsid w:val="00800FF6"/>
    <w:rsid w:val="00802205"/>
    <w:rsid w:val="00805B0F"/>
    <w:rsid w:val="00807EF3"/>
    <w:rsid w:val="0081070A"/>
    <w:rsid w:val="00813F25"/>
    <w:rsid w:val="00814696"/>
    <w:rsid w:val="00815565"/>
    <w:rsid w:val="00816874"/>
    <w:rsid w:val="00816C7F"/>
    <w:rsid w:val="00820D52"/>
    <w:rsid w:val="00821C78"/>
    <w:rsid w:val="00822058"/>
    <w:rsid w:val="0082210E"/>
    <w:rsid w:val="008251EA"/>
    <w:rsid w:val="00830BA2"/>
    <w:rsid w:val="008331B0"/>
    <w:rsid w:val="00834862"/>
    <w:rsid w:val="00836817"/>
    <w:rsid w:val="00837B1F"/>
    <w:rsid w:val="008410E3"/>
    <w:rsid w:val="0084341E"/>
    <w:rsid w:val="00844299"/>
    <w:rsid w:val="00844A78"/>
    <w:rsid w:val="00846787"/>
    <w:rsid w:val="008523F1"/>
    <w:rsid w:val="008563BD"/>
    <w:rsid w:val="00856799"/>
    <w:rsid w:val="00860F75"/>
    <w:rsid w:val="008612A5"/>
    <w:rsid w:val="00862D13"/>
    <w:rsid w:val="00863192"/>
    <w:rsid w:val="0086391A"/>
    <w:rsid w:val="00863D21"/>
    <w:rsid w:val="00864161"/>
    <w:rsid w:val="00864754"/>
    <w:rsid w:val="008667D6"/>
    <w:rsid w:val="008670B0"/>
    <w:rsid w:val="00870D2D"/>
    <w:rsid w:val="00870F27"/>
    <w:rsid w:val="00871476"/>
    <w:rsid w:val="00871978"/>
    <w:rsid w:val="00873292"/>
    <w:rsid w:val="00880ECD"/>
    <w:rsid w:val="0088188F"/>
    <w:rsid w:val="00882A4D"/>
    <w:rsid w:val="00882D87"/>
    <w:rsid w:val="008849F6"/>
    <w:rsid w:val="00885A3C"/>
    <w:rsid w:val="00887C4A"/>
    <w:rsid w:val="0089138A"/>
    <w:rsid w:val="00891C8B"/>
    <w:rsid w:val="00892141"/>
    <w:rsid w:val="008923A6"/>
    <w:rsid w:val="00894787"/>
    <w:rsid w:val="0089700B"/>
    <w:rsid w:val="00897057"/>
    <w:rsid w:val="0089738A"/>
    <w:rsid w:val="008A0861"/>
    <w:rsid w:val="008A25E9"/>
    <w:rsid w:val="008A33FA"/>
    <w:rsid w:val="008A5F33"/>
    <w:rsid w:val="008A65A1"/>
    <w:rsid w:val="008A69C1"/>
    <w:rsid w:val="008B24BF"/>
    <w:rsid w:val="008B31B9"/>
    <w:rsid w:val="008B333E"/>
    <w:rsid w:val="008C009A"/>
    <w:rsid w:val="008C1150"/>
    <w:rsid w:val="008C11A0"/>
    <w:rsid w:val="008C2187"/>
    <w:rsid w:val="008C4747"/>
    <w:rsid w:val="008C50FC"/>
    <w:rsid w:val="008C5F33"/>
    <w:rsid w:val="008D0789"/>
    <w:rsid w:val="008D18C8"/>
    <w:rsid w:val="008D1E53"/>
    <w:rsid w:val="008D3DD1"/>
    <w:rsid w:val="008D487D"/>
    <w:rsid w:val="008D57B6"/>
    <w:rsid w:val="008D6AE1"/>
    <w:rsid w:val="008E227A"/>
    <w:rsid w:val="008E3195"/>
    <w:rsid w:val="008E37E5"/>
    <w:rsid w:val="008E4E27"/>
    <w:rsid w:val="008E5476"/>
    <w:rsid w:val="008F0E83"/>
    <w:rsid w:val="008F11CC"/>
    <w:rsid w:val="008F24A4"/>
    <w:rsid w:val="00901646"/>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4D8B"/>
    <w:rsid w:val="009351FA"/>
    <w:rsid w:val="00935AC3"/>
    <w:rsid w:val="00940793"/>
    <w:rsid w:val="0094095E"/>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6964"/>
    <w:rsid w:val="00977119"/>
    <w:rsid w:val="009772B9"/>
    <w:rsid w:val="009800FB"/>
    <w:rsid w:val="009834CC"/>
    <w:rsid w:val="00983F09"/>
    <w:rsid w:val="00984B7C"/>
    <w:rsid w:val="00985108"/>
    <w:rsid w:val="00985F99"/>
    <w:rsid w:val="009865B4"/>
    <w:rsid w:val="00987AB1"/>
    <w:rsid w:val="00990D66"/>
    <w:rsid w:val="00991DC3"/>
    <w:rsid w:val="00992030"/>
    <w:rsid w:val="00992C57"/>
    <w:rsid w:val="00992D77"/>
    <w:rsid w:val="00993596"/>
    <w:rsid w:val="009964CB"/>
    <w:rsid w:val="00997267"/>
    <w:rsid w:val="009A47D9"/>
    <w:rsid w:val="009B7EB1"/>
    <w:rsid w:val="009C333F"/>
    <w:rsid w:val="009C3BBA"/>
    <w:rsid w:val="009C4CA6"/>
    <w:rsid w:val="009C53B3"/>
    <w:rsid w:val="009D16D3"/>
    <w:rsid w:val="009D18CF"/>
    <w:rsid w:val="009D1C4F"/>
    <w:rsid w:val="009D60EB"/>
    <w:rsid w:val="009E0E57"/>
    <w:rsid w:val="009E16AA"/>
    <w:rsid w:val="009E2F96"/>
    <w:rsid w:val="009E4CDF"/>
    <w:rsid w:val="009F04BB"/>
    <w:rsid w:val="009F227D"/>
    <w:rsid w:val="009F58CE"/>
    <w:rsid w:val="009F61D0"/>
    <w:rsid w:val="009F7682"/>
    <w:rsid w:val="009F7D20"/>
    <w:rsid w:val="00A00B00"/>
    <w:rsid w:val="00A012A8"/>
    <w:rsid w:val="00A02399"/>
    <w:rsid w:val="00A02836"/>
    <w:rsid w:val="00A02E36"/>
    <w:rsid w:val="00A11012"/>
    <w:rsid w:val="00A13349"/>
    <w:rsid w:val="00A1371C"/>
    <w:rsid w:val="00A13AE3"/>
    <w:rsid w:val="00A14A6D"/>
    <w:rsid w:val="00A14D2A"/>
    <w:rsid w:val="00A153FF"/>
    <w:rsid w:val="00A179B7"/>
    <w:rsid w:val="00A17A22"/>
    <w:rsid w:val="00A20F2F"/>
    <w:rsid w:val="00A30089"/>
    <w:rsid w:val="00A30F00"/>
    <w:rsid w:val="00A31852"/>
    <w:rsid w:val="00A31FCD"/>
    <w:rsid w:val="00A327E8"/>
    <w:rsid w:val="00A3286E"/>
    <w:rsid w:val="00A352F0"/>
    <w:rsid w:val="00A41EE3"/>
    <w:rsid w:val="00A42B01"/>
    <w:rsid w:val="00A466DA"/>
    <w:rsid w:val="00A46C64"/>
    <w:rsid w:val="00A52C80"/>
    <w:rsid w:val="00A53D85"/>
    <w:rsid w:val="00A60EAB"/>
    <w:rsid w:val="00A75EFF"/>
    <w:rsid w:val="00A805B9"/>
    <w:rsid w:val="00A80DF8"/>
    <w:rsid w:val="00A81738"/>
    <w:rsid w:val="00A8354A"/>
    <w:rsid w:val="00A856AE"/>
    <w:rsid w:val="00A86777"/>
    <w:rsid w:val="00A9213A"/>
    <w:rsid w:val="00A92450"/>
    <w:rsid w:val="00A93DEE"/>
    <w:rsid w:val="00A94416"/>
    <w:rsid w:val="00A95A78"/>
    <w:rsid w:val="00A963F4"/>
    <w:rsid w:val="00AA485D"/>
    <w:rsid w:val="00AA4EE3"/>
    <w:rsid w:val="00AA72B3"/>
    <w:rsid w:val="00AB0956"/>
    <w:rsid w:val="00AB26E1"/>
    <w:rsid w:val="00AB3976"/>
    <w:rsid w:val="00AB4FCF"/>
    <w:rsid w:val="00AB54AA"/>
    <w:rsid w:val="00AB55F7"/>
    <w:rsid w:val="00AB59B7"/>
    <w:rsid w:val="00AC1881"/>
    <w:rsid w:val="00AC23CB"/>
    <w:rsid w:val="00AC2430"/>
    <w:rsid w:val="00AC3300"/>
    <w:rsid w:val="00AD0D08"/>
    <w:rsid w:val="00AD172E"/>
    <w:rsid w:val="00AD1997"/>
    <w:rsid w:val="00AE022D"/>
    <w:rsid w:val="00AE0234"/>
    <w:rsid w:val="00AE338C"/>
    <w:rsid w:val="00AE4F86"/>
    <w:rsid w:val="00AF04C4"/>
    <w:rsid w:val="00AF0E18"/>
    <w:rsid w:val="00AF13FC"/>
    <w:rsid w:val="00AF741C"/>
    <w:rsid w:val="00AF7DC9"/>
    <w:rsid w:val="00B0066B"/>
    <w:rsid w:val="00B0084D"/>
    <w:rsid w:val="00B02260"/>
    <w:rsid w:val="00B03184"/>
    <w:rsid w:val="00B058BB"/>
    <w:rsid w:val="00B05BB5"/>
    <w:rsid w:val="00B0669A"/>
    <w:rsid w:val="00B06EFF"/>
    <w:rsid w:val="00B07537"/>
    <w:rsid w:val="00B12FE5"/>
    <w:rsid w:val="00B1523B"/>
    <w:rsid w:val="00B1752F"/>
    <w:rsid w:val="00B21867"/>
    <w:rsid w:val="00B23EB7"/>
    <w:rsid w:val="00B24932"/>
    <w:rsid w:val="00B268A2"/>
    <w:rsid w:val="00B30C35"/>
    <w:rsid w:val="00B315B3"/>
    <w:rsid w:val="00B33343"/>
    <w:rsid w:val="00B3398E"/>
    <w:rsid w:val="00B36029"/>
    <w:rsid w:val="00B4058C"/>
    <w:rsid w:val="00B418FC"/>
    <w:rsid w:val="00B41982"/>
    <w:rsid w:val="00B43C9D"/>
    <w:rsid w:val="00B46130"/>
    <w:rsid w:val="00B6127B"/>
    <w:rsid w:val="00B63683"/>
    <w:rsid w:val="00B63C76"/>
    <w:rsid w:val="00B644BB"/>
    <w:rsid w:val="00B658E6"/>
    <w:rsid w:val="00B67EFB"/>
    <w:rsid w:val="00B71B4B"/>
    <w:rsid w:val="00B71E1B"/>
    <w:rsid w:val="00B72388"/>
    <w:rsid w:val="00B75DD5"/>
    <w:rsid w:val="00B76E3D"/>
    <w:rsid w:val="00B804AE"/>
    <w:rsid w:val="00B80C85"/>
    <w:rsid w:val="00B818F1"/>
    <w:rsid w:val="00B83E2D"/>
    <w:rsid w:val="00B86B50"/>
    <w:rsid w:val="00B875E8"/>
    <w:rsid w:val="00B90F77"/>
    <w:rsid w:val="00B931DB"/>
    <w:rsid w:val="00B96152"/>
    <w:rsid w:val="00B97C1B"/>
    <w:rsid w:val="00BA2E33"/>
    <w:rsid w:val="00BA55EF"/>
    <w:rsid w:val="00BB2711"/>
    <w:rsid w:val="00BB59A0"/>
    <w:rsid w:val="00BB5B03"/>
    <w:rsid w:val="00BB64B1"/>
    <w:rsid w:val="00BB7080"/>
    <w:rsid w:val="00BB7AC0"/>
    <w:rsid w:val="00BB7E23"/>
    <w:rsid w:val="00BC1593"/>
    <w:rsid w:val="00BC2D50"/>
    <w:rsid w:val="00BC36B8"/>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6DA"/>
    <w:rsid w:val="00BF487F"/>
    <w:rsid w:val="00BF6DEF"/>
    <w:rsid w:val="00C0753A"/>
    <w:rsid w:val="00C174FE"/>
    <w:rsid w:val="00C20B5B"/>
    <w:rsid w:val="00C20E65"/>
    <w:rsid w:val="00C2111A"/>
    <w:rsid w:val="00C273F2"/>
    <w:rsid w:val="00C27C5E"/>
    <w:rsid w:val="00C30780"/>
    <w:rsid w:val="00C309F5"/>
    <w:rsid w:val="00C317D3"/>
    <w:rsid w:val="00C31E5B"/>
    <w:rsid w:val="00C36E32"/>
    <w:rsid w:val="00C405FD"/>
    <w:rsid w:val="00C42836"/>
    <w:rsid w:val="00C434FF"/>
    <w:rsid w:val="00C46B5C"/>
    <w:rsid w:val="00C5338B"/>
    <w:rsid w:val="00C5663A"/>
    <w:rsid w:val="00C608F5"/>
    <w:rsid w:val="00C65264"/>
    <w:rsid w:val="00C65A03"/>
    <w:rsid w:val="00C6638D"/>
    <w:rsid w:val="00C66506"/>
    <w:rsid w:val="00C66A4A"/>
    <w:rsid w:val="00C67D91"/>
    <w:rsid w:val="00C701E0"/>
    <w:rsid w:val="00C70860"/>
    <w:rsid w:val="00C743AF"/>
    <w:rsid w:val="00C74ED4"/>
    <w:rsid w:val="00C75486"/>
    <w:rsid w:val="00C762ED"/>
    <w:rsid w:val="00C8088E"/>
    <w:rsid w:val="00C82C08"/>
    <w:rsid w:val="00C84FE2"/>
    <w:rsid w:val="00C86403"/>
    <w:rsid w:val="00C8761A"/>
    <w:rsid w:val="00C90BE2"/>
    <w:rsid w:val="00C92AEE"/>
    <w:rsid w:val="00C946A3"/>
    <w:rsid w:val="00C97556"/>
    <w:rsid w:val="00C97F4D"/>
    <w:rsid w:val="00CA1C51"/>
    <w:rsid w:val="00CA1C54"/>
    <w:rsid w:val="00CA24D4"/>
    <w:rsid w:val="00CA261A"/>
    <w:rsid w:val="00CA48D8"/>
    <w:rsid w:val="00CB1134"/>
    <w:rsid w:val="00CB3368"/>
    <w:rsid w:val="00CB39B6"/>
    <w:rsid w:val="00CB5549"/>
    <w:rsid w:val="00CB5A91"/>
    <w:rsid w:val="00CB5D21"/>
    <w:rsid w:val="00CB5F21"/>
    <w:rsid w:val="00CC0900"/>
    <w:rsid w:val="00CC0C38"/>
    <w:rsid w:val="00CC3519"/>
    <w:rsid w:val="00CC7F53"/>
    <w:rsid w:val="00CD27DB"/>
    <w:rsid w:val="00CD69FA"/>
    <w:rsid w:val="00CE171E"/>
    <w:rsid w:val="00CE2EA5"/>
    <w:rsid w:val="00CE3243"/>
    <w:rsid w:val="00CE563C"/>
    <w:rsid w:val="00CE6A45"/>
    <w:rsid w:val="00CE7503"/>
    <w:rsid w:val="00CF1E92"/>
    <w:rsid w:val="00CF3D03"/>
    <w:rsid w:val="00CF4C3A"/>
    <w:rsid w:val="00CF74A7"/>
    <w:rsid w:val="00D000EB"/>
    <w:rsid w:val="00D04A53"/>
    <w:rsid w:val="00D07571"/>
    <w:rsid w:val="00D079BA"/>
    <w:rsid w:val="00D07E67"/>
    <w:rsid w:val="00D07EA0"/>
    <w:rsid w:val="00D1218B"/>
    <w:rsid w:val="00D16A46"/>
    <w:rsid w:val="00D17438"/>
    <w:rsid w:val="00D177E7"/>
    <w:rsid w:val="00D17A38"/>
    <w:rsid w:val="00D21BF0"/>
    <w:rsid w:val="00D22343"/>
    <w:rsid w:val="00D2248F"/>
    <w:rsid w:val="00D24E9A"/>
    <w:rsid w:val="00D25508"/>
    <w:rsid w:val="00D2602C"/>
    <w:rsid w:val="00D263F1"/>
    <w:rsid w:val="00D313A3"/>
    <w:rsid w:val="00D31555"/>
    <w:rsid w:val="00D31C8A"/>
    <w:rsid w:val="00D31D9D"/>
    <w:rsid w:val="00D3259B"/>
    <w:rsid w:val="00D33978"/>
    <w:rsid w:val="00D40277"/>
    <w:rsid w:val="00D402CA"/>
    <w:rsid w:val="00D406E1"/>
    <w:rsid w:val="00D406E6"/>
    <w:rsid w:val="00D41D35"/>
    <w:rsid w:val="00D4456A"/>
    <w:rsid w:val="00D44909"/>
    <w:rsid w:val="00D44CB2"/>
    <w:rsid w:val="00D45E02"/>
    <w:rsid w:val="00D46443"/>
    <w:rsid w:val="00D46FAF"/>
    <w:rsid w:val="00D47F37"/>
    <w:rsid w:val="00D516C8"/>
    <w:rsid w:val="00D549FB"/>
    <w:rsid w:val="00D54E04"/>
    <w:rsid w:val="00D57B8C"/>
    <w:rsid w:val="00D57E64"/>
    <w:rsid w:val="00D6074E"/>
    <w:rsid w:val="00D623A6"/>
    <w:rsid w:val="00D814FE"/>
    <w:rsid w:val="00D8253A"/>
    <w:rsid w:val="00D826DD"/>
    <w:rsid w:val="00D82BE1"/>
    <w:rsid w:val="00D83D3F"/>
    <w:rsid w:val="00D84C50"/>
    <w:rsid w:val="00D85393"/>
    <w:rsid w:val="00D9083F"/>
    <w:rsid w:val="00D92B3F"/>
    <w:rsid w:val="00D96824"/>
    <w:rsid w:val="00DA1BAF"/>
    <w:rsid w:val="00DA5358"/>
    <w:rsid w:val="00DA570C"/>
    <w:rsid w:val="00DA5EB1"/>
    <w:rsid w:val="00DB1A36"/>
    <w:rsid w:val="00DB3208"/>
    <w:rsid w:val="00DB481F"/>
    <w:rsid w:val="00DB4A10"/>
    <w:rsid w:val="00DB63BD"/>
    <w:rsid w:val="00DB7E54"/>
    <w:rsid w:val="00DC1188"/>
    <w:rsid w:val="00DC6296"/>
    <w:rsid w:val="00DD2DF0"/>
    <w:rsid w:val="00DD41F4"/>
    <w:rsid w:val="00DD7E2F"/>
    <w:rsid w:val="00DE0B03"/>
    <w:rsid w:val="00DE6162"/>
    <w:rsid w:val="00DF001E"/>
    <w:rsid w:val="00DF0066"/>
    <w:rsid w:val="00DF4C2B"/>
    <w:rsid w:val="00DF7952"/>
    <w:rsid w:val="00E00694"/>
    <w:rsid w:val="00E0303A"/>
    <w:rsid w:val="00E031A1"/>
    <w:rsid w:val="00E10633"/>
    <w:rsid w:val="00E11B95"/>
    <w:rsid w:val="00E11D87"/>
    <w:rsid w:val="00E11EDC"/>
    <w:rsid w:val="00E12DDA"/>
    <w:rsid w:val="00E138E0"/>
    <w:rsid w:val="00E13D41"/>
    <w:rsid w:val="00E16798"/>
    <w:rsid w:val="00E24D30"/>
    <w:rsid w:val="00E27C0E"/>
    <w:rsid w:val="00E30225"/>
    <w:rsid w:val="00E327AE"/>
    <w:rsid w:val="00E328F5"/>
    <w:rsid w:val="00E3506C"/>
    <w:rsid w:val="00E35546"/>
    <w:rsid w:val="00E37A4F"/>
    <w:rsid w:val="00E4025A"/>
    <w:rsid w:val="00E41989"/>
    <w:rsid w:val="00E41B10"/>
    <w:rsid w:val="00E428C2"/>
    <w:rsid w:val="00E479E0"/>
    <w:rsid w:val="00E50BFF"/>
    <w:rsid w:val="00E55EB5"/>
    <w:rsid w:val="00E56A0E"/>
    <w:rsid w:val="00E60394"/>
    <w:rsid w:val="00E614BF"/>
    <w:rsid w:val="00E67983"/>
    <w:rsid w:val="00E73F84"/>
    <w:rsid w:val="00E7599B"/>
    <w:rsid w:val="00E75B21"/>
    <w:rsid w:val="00E80518"/>
    <w:rsid w:val="00E808D4"/>
    <w:rsid w:val="00E83039"/>
    <w:rsid w:val="00E83E9A"/>
    <w:rsid w:val="00E852C2"/>
    <w:rsid w:val="00E913CB"/>
    <w:rsid w:val="00E94B77"/>
    <w:rsid w:val="00E96857"/>
    <w:rsid w:val="00E96C6C"/>
    <w:rsid w:val="00EA02A2"/>
    <w:rsid w:val="00EA0E7B"/>
    <w:rsid w:val="00EA2090"/>
    <w:rsid w:val="00EA4DE9"/>
    <w:rsid w:val="00EA606F"/>
    <w:rsid w:val="00EA62B5"/>
    <w:rsid w:val="00EA73C1"/>
    <w:rsid w:val="00EB1215"/>
    <w:rsid w:val="00EC0F55"/>
    <w:rsid w:val="00EC1E25"/>
    <w:rsid w:val="00EC2653"/>
    <w:rsid w:val="00EC2A35"/>
    <w:rsid w:val="00EC42C0"/>
    <w:rsid w:val="00ED07C3"/>
    <w:rsid w:val="00ED0C58"/>
    <w:rsid w:val="00ED2DD0"/>
    <w:rsid w:val="00ED4871"/>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5AE1"/>
    <w:rsid w:val="00F17D02"/>
    <w:rsid w:val="00F24869"/>
    <w:rsid w:val="00F25A12"/>
    <w:rsid w:val="00F302FE"/>
    <w:rsid w:val="00F3283C"/>
    <w:rsid w:val="00F36DDB"/>
    <w:rsid w:val="00F36DDE"/>
    <w:rsid w:val="00F37734"/>
    <w:rsid w:val="00F37A14"/>
    <w:rsid w:val="00F41729"/>
    <w:rsid w:val="00F419A6"/>
    <w:rsid w:val="00F4281B"/>
    <w:rsid w:val="00F42A90"/>
    <w:rsid w:val="00F43CD1"/>
    <w:rsid w:val="00F4652D"/>
    <w:rsid w:val="00F47BC0"/>
    <w:rsid w:val="00F52ED3"/>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A61"/>
    <w:rsid w:val="00FA48C3"/>
    <w:rsid w:val="00FA51AC"/>
    <w:rsid w:val="00FA5BF8"/>
    <w:rsid w:val="00FB741A"/>
    <w:rsid w:val="00FC12A3"/>
    <w:rsid w:val="00FC1368"/>
    <w:rsid w:val="00FC5E2F"/>
    <w:rsid w:val="00FC6F05"/>
    <w:rsid w:val="00FD289A"/>
    <w:rsid w:val="00FD300C"/>
    <w:rsid w:val="00FD41C4"/>
    <w:rsid w:val="00FD7ED6"/>
    <w:rsid w:val="00FE0A18"/>
    <w:rsid w:val="00FE1F8E"/>
    <w:rsid w:val="00FE2969"/>
    <w:rsid w:val="00FE3326"/>
    <w:rsid w:val="00FE455C"/>
    <w:rsid w:val="00FE47F7"/>
    <w:rsid w:val="00FE5522"/>
    <w:rsid w:val="00FE6608"/>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806"/>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s">
    <w:name w:val="正文s"/>
    <w:basedOn w:val="Normal"/>
    <w:qFormat/>
    <w:rsid w:val="008C5F33"/>
    <w:pPr>
      <w:jc w:val="both"/>
    </w:pPr>
    <w:rPr>
      <w:rFonts w:eastAsia="SimSun"/>
      <w:iCs/>
      <w:sz w:val="21"/>
      <w:szCs w:val="21"/>
    </w:rPr>
  </w:style>
  <w:style w:type="numbering" w:customStyle="1" w:styleId="StyleBulletedSymbolsymbolLeft025Hanging0">
    <w:name w:val="Style Bulleted Symbol (symbol) Left:  0.25&quot; Hanging:  0."/>
    <w:basedOn w:val="NoList"/>
    <w:rsid w:val="0076586A"/>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241328374">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22245377">
      <w:bodyDiv w:val="1"/>
      <w:marLeft w:val="0"/>
      <w:marRight w:val="0"/>
      <w:marTop w:val="0"/>
      <w:marBottom w:val="0"/>
      <w:divBdr>
        <w:top w:val="none" w:sz="0" w:space="0" w:color="auto"/>
        <w:left w:val="none" w:sz="0" w:space="0" w:color="auto"/>
        <w:bottom w:val="none" w:sz="0" w:space="0" w:color="auto"/>
        <w:right w:val="none" w:sz="0" w:space="0" w:color="auto"/>
      </w:divBdr>
    </w:div>
    <w:div w:id="2048140354">
      <w:bodyDiv w:val="1"/>
      <w:marLeft w:val="0"/>
      <w:marRight w:val="0"/>
      <w:marTop w:val="0"/>
      <w:marBottom w:val="0"/>
      <w:divBdr>
        <w:top w:val="none" w:sz="0" w:space="0" w:color="auto"/>
        <w:left w:val="none" w:sz="0" w:space="0" w:color="auto"/>
        <w:bottom w:val="none" w:sz="0" w:space="0" w:color="auto"/>
        <w:right w:val="none" w:sz="0" w:space="0" w:color="auto"/>
      </w:divBdr>
      <w:divsChild>
        <w:div w:id="248925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9094057">
              <w:marLeft w:val="0"/>
              <w:marRight w:val="0"/>
              <w:marTop w:val="0"/>
              <w:marBottom w:val="0"/>
              <w:divBdr>
                <w:top w:val="none" w:sz="0" w:space="0" w:color="auto"/>
                <w:left w:val="none" w:sz="0" w:space="0" w:color="auto"/>
                <w:bottom w:val="none" w:sz="0" w:space="0" w:color="auto"/>
                <w:right w:val="none" w:sz="0" w:space="0" w:color="auto"/>
              </w:divBdr>
              <w:divsChild>
                <w:div w:id="1936017732">
                  <w:marLeft w:val="0"/>
                  <w:marRight w:val="0"/>
                  <w:marTop w:val="0"/>
                  <w:marBottom w:val="0"/>
                  <w:divBdr>
                    <w:top w:val="none" w:sz="0" w:space="0" w:color="auto"/>
                    <w:left w:val="none" w:sz="0" w:space="0" w:color="auto"/>
                    <w:bottom w:val="none" w:sz="0" w:space="0" w:color="auto"/>
                    <w:right w:val="none" w:sz="0" w:space="0" w:color="auto"/>
                  </w:divBdr>
                  <w:divsChild>
                    <w:div w:id="387729666">
                      <w:marLeft w:val="0"/>
                      <w:marRight w:val="0"/>
                      <w:marTop w:val="0"/>
                      <w:marBottom w:val="0"/>
                      <w:divBdr>
                        <w:top w:val="none" w:sz="0" w:space="0" w:color="auto"/>
                        <w:left w:val="none" w:sz="0" w:space="0" w:color="auto"/>
                        <w:bottom w:val="none" w:sz="0" w:space="0" w:color="auto"/>
                        <w:right w:val="none" w:sz="0" w:space="0" w:color="auto"/>
                      </w:divBdr>
                      <w:divsChild>
                        <w:div w:id="1637370018">
                          <w:marLeft w:val="0"/>
                          <w:marRight w:val="0"/>
                          <w:marTop w:val="0"/>
                          <w:marBottom w:val="0"/>
                          <w:divBdr>
                            <w:top w:val="none" w:sz="0" w:space="0" w:color="auto"/>
                            <w:left w:val="none" w:sz="0" w:space="0" w:color="auto"/>
                            <w:bottom w:val="none" w:sz="0" w:space="0" w:color="auto"/>
                            <w:right w:val="none" w:sz="0" w:space="0" w:color="auto"/>
                          </w:divBdr>
                          <w:divsChild>
                            <w:div w:id="3250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2497</TotalTime>
  <Pages>2</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385</cp:revision>
  <dcterms:created xsi:type="dcterms:W3CDTF">2022-04-11T01:34:00Z</dcterms:created>
  <dcterms:modified xsi:type="dcterms:W3CDTF">2024-08-09T17:29:00Z</dcterms:modified>
</cp:coreProperties>
</file>